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A8" w:rsidRPr="003F39A6" w:rsidRDefault="000075A8" w:rsidP="003F39A6">
      <w:pPr>
        <w:widowControl w:val="0"/>
        <w:autoSpaceDE w:val="0"/>
        <w:autoSpaceDN w:val="0"/>
        <w:adjustRightInd w:val="0"/>
        <w:spacing w:after="0" w:line="201" w:lineRule="atLeast"/>
        <w:jc w:val="center"/>
        <w:rPr>
          <w:rFonts w:eastAsia="Times New Roman" w:cs="Calibri"/>
          <w:b/>
          <w:color w:val="221E1F"/>
          <w:sz w:val="20"/>
          <w:szCs w:val="20"/>
          <w:lang w:val="es-ES" w:eastAsia="en-CA"/>
        </w:rPr>
      </w:pPr>
      <w:r w:rsidRPr="003F39A6">
        <w:rPr>
          <w:rFonts w:eastAsia="Times New Roman" w:cs="Calibri"/>
          <w:b/>
          <w:color w:val="221E1F"/>
          <w:sz w:val="20"/>
          <w:szCs w:val="20"/>
          <w:lang w:val="es-ES" w:eastAsia="en-CA"/>
        </w:rPr>
        <w:t>Consentimiento para usar comunicaciones electrónicas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01" w:lineRule="atLeast"/>
        <w:ind w:left="40"/>
        <w:rPr>
          <w:rFonts w:eastAsia="Times New Roman" w:cs="Calibri"/>
          <w:b/>
          <w:color w:val="221E1F"/>
          <w:sz w:val="20"/>
          <w:szCs w:val="20"/>
          <w:lang w:val="es-ES" w:eastAsia="en-CA"/>
        </w:rPr>
      </w:pP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01" w:lineRule="atLeast"/>
        <w:ind w:left="40"/>
        <w:rPr>
          <w:rFonts w:eastAsia="Times New Roman" w:cs="Calibri"/>
          <w:color w:val="221E1F"/>
          <w:sz w:val="20"/>
          <w:szCs w:val="20"/>
          <w:lang w:val="es-ES" w:eastAsia="en-CA"/>
        </w:rPr>
      </w:pPr>
      <w:r w:rsidRPr="003F39A6">
        <w:rPr>
          <w:rFonts w:eastAsia="Times New Roman" w:cs="Calibri"/>
          <w:color w:val="221E1F"/>
          <w:sz w:val="20"/>
          <w:szCs w:val="20"/>
          <w:lang w:val="es-ES" w:eastAsia="en-CA"/>
        </w:rPr>
        <w:t>Reconozco que he leído y entiendo completamente los riesgos, las limitaciones, las condiciones de uso y las instrucciones para el uso de los servicios de comunicaciones electrónicas seleccionados que se describen más detalladamente en el Apéndice de este formulario de consentimiento. Comprendo y acepto los riesgos descritos en el Apéndice de este formulario de consentimiento, asociados con el uso de los Servicios en las comunicaciones con Clayton Pediatric Dentistry. Acepto las condiciones y seguiré las instrucciones descritas en el Apéndice, así como cualquier otra condición que el médico pueda imponer a las comunicaciones con los padres / pacientes que utilizan los Servicios.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01" w:lineRule="atLeast"/>
        <w:ind w:left="40"/>
        <w:rPr>
          <w:rFonts w:eastAsia="Times New Roman" w:cs="Calibri"/>
          <w:color w:val="221E1F"/>
          <w:sz w:val="20"/>
          <w:szCs w:val="20"/>
          <w:lang w:val="es-ES" w:eastAsia="en-CA"/>
        </w:rPr>
      </w:pP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80" w:line="201" w:lineRule="atLeast"/>
        <w:ind w:left="40"/>
        <w:rPr>
          <w:rFonts w:eastAsia="Times New Roman" w:cs="Calibri"/>
          <w:color w:val="221E1F"/>
          <w:sz w:val="20"/>
          <w:szCs w:val="20"/>
          <w:lang w:val="es-ES" w:eastAsia="en-CA"/>
        </w:rPr>
      </w:pPr>
      <w:r w:rsidRPr="003F39A6">
        <w:rPr>
          <w:rFonts w:eastAsia="Times New Roman" w:cs="Calibri"/>
          <w:color w:val="221E1F"/>
          <w:sz w:val="20"/>
          <w:szCs w:val="20"/>
          <w:lang w:val="es-ES" w:eastAsia="en-CA"/>
        </w:rPr>
        <w:t>Reconozco y entiendo que, a pesar de las recomendaciones de que el software de cifrado se utilice como un mecanismo de seguridad para las comunicaciones electrónicas, es posible que las comunicaciones con el médico o el personal médico que utiliza los Servicios se cifren o no. A pesar de esto, estoy de acuerdo en comunicarse con Clayton Pediatric Dentistry utilizando estos Servicios con una comprensión completa del riesgo.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80" w:line="201" w:lineRule="atLeast"/>
        <w:ind w:left="40"/>
        <w:rPr>
          <w:rFonts w:eastAsia="Times New Roman" w:cs="Calibri"/>
          <w:color w:val="221E1F"/>
          <w:sz w:val="20"/>
          <w:szCs w:val="20"/>
          <w:lang w:val="es-ES" w:eastAsia="en-CA"/>
        </w:rPr>
      </w:pPr>
      <w:r w:rsidRPr="003F39A6">
        <w:rPr>
          <w:rFonts w:eastAsia="Times New Roman" w:cs="Calibri"/>
          <w:color w:val="221E1F"/>
          <w:sz w:val="20"/>
          <w:szCs w:val="20"/>
          <w:lang w:val="es-ES" w:eastAsia="en-CA"/>
        </w:rPr>
        <w:t>Reconozco que yo o Clayton Pediatric Dentistry pueden, en cualquier momento, retirar la opción de comunicarse electrónicamente a través de los Servicios mediante notificación por escrito que surtirá efecto con la recepción, excluyendo las comunicaciones anteriores. Cualquier pregunta que tuve fue contestada.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80" w:line="201" w:lineRule="atLeast"/>
        <w:ind w:left="40"/>
        <w:rPr>
          <w:rFonts w:eastAsia="Times New Roman" w:cs="Calibri"/>
          <w:color w:val="221E1F"/>
          <w:sz w:val="20"/>
          <w:szCs w:val="20"/>
          <w:lang w:val="es-ES" w:eastAsia="en-CA"/>
        </w:rPr>
      </w:pP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21" w:lineRule="atLeast"/>
        <w:jc w:val="center"/>
        <w:rPr>
          <w:rFonts w:eastAsia="Times New Roman" w:cs="Calibri"/>
          <w:color w:val="221E1F"/>
          <w:sz w:val="20"/>
          <w:szCs w:val="20"/>
          <w:lang w:val="es-ES" w:eastAsia="en-CA"/>
        </w:rPr>
      </w:pPr>
      <w:r w:rsidRPr="003F39A6">
        <w:rPr>
          <w:rFonts w:eastAsia="Times New Roman" w:cs="Calibri"/>
          <w:color w:val="221E1F"/>
          <w:sz w:val="20"/>
          <w:szCs w:val="20"/>
          <w:lang w:val="es-ES" w:eastAsia="en-CA"/>
        </w:rPr>
        <w:t>Clayton Pediatric Dentistry se ha ofrecido a comunicarse utilizando estos medios de comunicación electrónica ("los Servicios"). Mis preferencias se indican a continuación seleccionando / escribiendo "sí" o "no":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21" w:lineRule="atLeast"/>
        <w:jc w:val="center"/>
        <w:rPr>
          <w:rFonts w:eastAsia="Times New Roman" w:cs="Calibri"/>
          <w:bCs/>
          <w:color w:val="221E1F"/>
          <w:sz w:val="20"/>
          <w:szCs w:val="20"/>
          <w:lang w:val="es-ES" w:eastAsia="en-CA"/>
        </w:rPr>
      </w:pPr>
    </w:p>
    <w:tbl>
      <w:tblPr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8"/>
        <w:gridCol w:w="3330"/>
        <w:gridCol w:w="6271"/>
      </w:tblGrid>
      <w:tr w:rsidR="000075A8" w:rsidRPr="000563A5" w:rsidTr="00DD4727">
        <w:trPr>
          <w:trHeight w:val="441"/>
        </w:trPr>
        <w:tc>
          <w:tcPr>
            <w:tcW w:w="1638" w:type="dxa"/>
            <w:tcBorders>
              <w:top w:val="nil"/>
              <w:lef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</w:t>
            </w:r>
            <w:r w:rsidRPr="003F39A6">
              <w:rPr>
                <w:rFonts w:eastAsia="Times New Roman" w:cs="Times New Roman"/>
                <w:color w:val="221E1F"/>
                <w:sz w:val="20"/>
                <w:szCs w:val="20"/>
                <w:lang w:val="es-ES" w:eastAsia="en-CA"/>
              </w:rPr>
              <w:t xml:space="preserve"> 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Email            </w:t>
            </w:r>
          </w:p>
        </w:tc>
        <w:tc>
          <w:tcPr>
            <w:tcW w:w="3330" w:type="dxa"/>
            <w:tcBorders>
              <w:top w:val="nil"/>
              <w:lef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</w:t>
            </w:r>
            <w:r w:rsidRPr="003F39A6">
              <w:rPr>
                <w:rFonts w:eastAsia="Times New Roman" w:cs="Times New Roman"/>
                <w:color w:val="221E1F"/>
                <w:sz w:val="20"/>
                <w:szCs w:val="20"/>
                <w:lang w:val="es-ES" w:eastAsia="en-CA"/>
              </w:rPr>
              <w:t xml:space="preserve">  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Portal de Pacientes/    </w:t>
            </w:r>
            <w:r w:rsidR="002979BC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       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               </w:t>
            </w:r>
            <w:r w:rsidR="002979BC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     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Sitio de web</w:t>
            </w:r>
          </w:p>
        </w:tc>
        <w:tc>
          <w:tcPr>
            <w:tcW w:w="6271" w:type="dxa"/>
            <w:tcBorders>
              <w:top w:val="nil"/>
              <w:righ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</w:t>
            </w:r>
            <w:r w:rsidRPr="003F39A6">
              <w:rPr>
                <w:rFonts w:eastAsia="Times New Roman" w:cs="Times New Roman"/>
                <w:color w:val="221E1F"/>
                <w:sz w:val="20"/>
                <w:szCs w:val="20"/>
                <w:lang w:val="es-ES" w:eastAsia="en-CA"/>
              </w:rPr>
              <w:t xml:space="preserve">  </w:t>
            </w:r>
            <w:r w:rsidR="00136F87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Videoconferencia 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="00136F87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incluso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 Skype®, FaceTime®)</w:t>
            </w:r>
          </w:p>
        </w:tc>
      </w:tr>
      <w:tr w:rsidR="000075A8" w:rsidRPr="000563A5" w:rsidTr="00DD4727">
        <w:trPr>
          <w:trHeight w:val="441"/>
        </w:trPr>
        <w:tc>
          <w:tcPr>
            <w:tcW w:w="4968" w:type="dxa"/>
            <w:gridSpan w:val="2"/>
            <w:tcBorders>
              <w:lef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</w:t>
            </w:r>
            <w:r w:rsidRPr="003F39A6">
              <w:rPr>
                <w:rFonts w:eastAsia="Times New Roman" w:cs="Times New Roman"/>
                <w:color w:val="221E1F"/>
                <w:sz w:val="20"/>
                <w:szCs w:val="20"/>
                <w:lang w:val="es-ES" w:eastAsia="en-CA"/>
              </w:rPr>
              <w:t xml:space="preserve"> </w:t>
            </w:r>
            <w:r w:rsidR="00136F87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Mensajería de texto (incluida la mensajería instantánea)</w:t>
            </w:r>
          </w:p>
        </w:tc>
        <w:tc>
          <w:tcPr>
            <w:tcW w:w="6271" w:type="dxa"/>
            <w:tcBorders>
              <w:righ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  *</w:t>
            </w:r>
            <w:r w:rsidR="00440B2D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Medios</w:t>
            </w:r>
            <w:r w:rsidR="00136F87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 sociales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 (</w:t>
            </w:r>
            <w:r w:rsidR="00136F87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especifica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):</w:t>
            </w:r>
          </w:p>
        </w:tc>
      </w:tr>
      <w:tr w:rsidR="000075A8" w:rsidRPr="000563A5" w:rsidTr="00DD4727">
        <w:trPr>
          <w:trHeight w:val="453"/>
        </w:trPr>
        <w:tc>
          <w:tcPr>
            <w:tcW w:w="11239" w:type="dxa"/>
            <w:gridSpan w:val="3"/>
            <w:tcBorders>
              <w:left w:val="nil"/>
              <w:right w:val="nil"/>
            </w:tcBorders>
          </w:tcPr>
          <w:p w:rsidR="000075A8" w:rsidRPr="003F39A6" w:rsidRDefault="000075A8" w:rsidP="000563A5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</w:t>
            </w:r>
            <w:r w:rsidRPr="003F39A6">
              <w:rPr>
                <w:rFonts w:eastAsia="Times New Roman" w:cs="Times New Roman"/>
                <w:color w:val="221E1F"/>
                <w:sz w:val="20"/>
                <w:szCs w:val="20"/>
                <w:lang w:val="es-ES" w:eastAsia="en-CA"/>
              </w:rPr>
              <w:t xml:space="preserve"> </w:t>
            </w:r>
            <w:r w:rsidR="000563A5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Teléfono   Mensajes que se pueden dejar sobre (por favor circule)  citas/dental/medico/cuentas/seguro.</w:t>
            </w:r>
          </w:p>
        </w:tc>
      </w:tr>
    </w:tbl>
    <w:p w:rsidR="000075A8" w:rsidRPr="003F39A6" w:rsidRDefault="000075A8" w:rsidP="002979BC">
      <w:pPr>
        <w:widowControl w:val="0"/>
        <w:autoSpaceDE w:val="0"/>
        <w:autoSpaceDN w:val="0"/>
        <w:adjustRightInd w:val="0"/>
        <w:spacing w:after="80" w:line="201" w:lineRule="atLeast"/>
        <w:ind w:left="40"/>
        <w:rPr>
          <w:rFonts w:eastAsia="Times New Roman" w:cs="Calibri"/>
          <w:color w:val="221E1F"/>
          <w:sz w:val="20"/>
          <w:szCs w:val="20"/>
          <w:lang w:val="es-ES" w:eastAsia="en-CA"/>
        </w:rPr>
      </w:pPr>
      <w:r w:rsidRPr="003F39A6">
        <w:rPr>
          <w:rFonts w:eastAsia="Times New Roman" w:cs="Calibri"/>
          <w:color w:val="221E1F"/>
          <w:sz w:val="20"/>
          <w:szCs w:val="20"/>
          <w:lang w:val="es-ES" w:eastAsia="en-CA"/>
        </w:rPr>
        <w:t xml:space="preserve">* Clayton Pediatric Dentistry </w:t>
      </w:r>
      <w:r w:rsidR="00136F87" w:rsidRPr="003F39A6">
        <w:rPr>
          <w:rFonts w:eastAsia="Times New Roman" w:cs="Calibri"/>
          <w:color w:val="221E1F"/>
          <w:sz w:val="20"/>
          <w:szCs w:val="20"/>
          <w:lang w:val="es-ES" w:eastAsia="en-CA"/>
        </w:rPr>
        <w:t>No usará las redes sociales para información de la salud, la cuenta, las finanzas, o información del seguro</w:t>
      </w:r>
      <w:r w:rsidRPr="003F39A6">
        <w:rPr>
          <w:rFonts w:eastAsia="Times New Roman" w:cs="Calibri"/>
          <w:color w:val="221E1F"/>
          <w:sz w:val="20"/>
          <w:szCs w:val="20"/>
          <w:lang w:val="es-ES" w:eastAsia="en-CA"/>
        </w:rPr>
        <w:t>.</w:t>
      </w:r>
    </w:p>
    <w:p w:rsidR="000075A8" w:rsidRPr="003F39A6" w:rsidRDefault="000075A8" w:rsidP="002979BC">
      <w:pPr>
        <w:widowControl w:val="0"/>
        <w:autoSpaceDE w:val="0"/>
        <w:autoSpaceDN w:val="0"/>
        <w:adjustRightInd w:val="0"/>
        <w:spacing w:after="80" w:line="201" w:lineRule="atLeast"/>
        <w:ind w:left="40"/>
        <w:rPr>
          <w:rFonts w:eastAsia="Times New Roman" w:cs="Calibri"/>
          <w:color w:val="221E1F"/>
          <w:sz w:val="20"/>
          <w:szCs w:val="20"/>
          <w:lang w:val="es-ES" w:eastAsia="en-CA"/>
        </w:rPr>
      </w:pPr>
    </w:p>
    <w:p w:rsidR="000075A8" w:rsidRPr="003F39A6" w:rsidRDefault="00136F87" w:rsidP="002979BC">
      <w:pPr>
        <w:widowControl w:val="0"/>
        <w:autoSpaceDE w:val="0"/>
        <w:autoSpaceDN w:val="0"/>
        <w:adjustRightInd w:val="0"/>
        <w:spacing w:after="0" w:line="221" w:lineRule="atLeast"/>
        <w:rPr>
          <w:rFonts w:eastAsia="Times New Roman" w:cs="Calibri"/>
          <w:bCs/>
          <w:color w:val="221E1F"/>
          <w:sz w:val="20"/>
          <w:szCs w:val="20"/>
          <w:lang w:val="es-ES" w:eastAsia="en-CA"/>
        </w:rPr>
      </w:pPr>
      <w:r w:rsidRPr="003F39A6">
        <w:rPr>
          <w:rFonts w:eastAsia="Times New Roman" w:cs="Calibri"/>
          <w:bCs/>
          <w:color w:val="221E1F"/>
          <w:sz w:val="20"/>
          <w:szCs w:val="20"/>
          <w:lang w:val="es-ES" w:eastAsia="en-CA"/>
        </w:rPr>
        <w:t>Excepto como se indicó anteriormente para los medios sociales, la descripción específica de la información del paciente que se va a utilizar o divulgar:</w:t>
      </w:r>
    </w:p>
    <w:tbl>
      <w:tblPr>
        <w:tblW w:w="1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052"/>
        <w:gridCol w:w="2064"/>
        <w:gridCol w:w="2280"/>
        <w:gridCol w:w="2287"/>
      </w:tblGrid>
      <w:tr w:rsidR="000075A8" w:rsidRPr="003F39A6" w:rsidTr="00DD4727">
        <w:trPr>
          <w:trHeight w:val="441"/>
        </w:trPr>
        <w:tc>
          <w:tcPr>
            <w:tcW w:w="2556" w:type="dxa"/>
            <w:tcBorders>
              <w:top w:val="nil"/>
              <w:lef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</w:t>
            </w:r>
            <w:r w:rsidRPr="003F39A6">
              <w:rPr>
                <w:rFonts w:eastAsia="Times New Roman" w:cs="Times New Roman"/>
                <w:color w:val="221E1F"/>
                <w:sz w:val="20"/>
                <w:szCs w:val="20"/>
                <w:lang w:val="es-ES" w:eastAsia="en-CA"/>
              </w:rPr>
              <w:t xml:space="preserve">  </w:t>
            </w:r>
            <w:r w:rsidR="00440B2D" w:rsidRPr="003F39A6">
              <w:rPr>
                <w:rFonts w:eastAsia="Times New Roman" w:cs="Times New Roman"/>
                <w:color w:val="221E1F"/>
                <w:sz w:val="20"/>
                <w:szCs w:val="20"/>
                <w:lang w:val="es-ES" w:eastAsia="en-CA"/>
              </w:rPr>
              <w:t>Citas</w:t>
            </w:r>
          </w:p>
        </w:tc>
        <w:tc>
          <w:tcPr>
            <w:tcW w:w="2052" w:type="dxa"/>
            <w:tcBorders>
              <w:top w:val="nil"/>
              <w:lef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</w:t>
            </w:r>
            <w:r w:rsidRPr="003F39A6">
              <w:rPr>
                <w:rFonts w:eastAsia="Times New Roman" w:cs="Times New Roman"/>
                <w:color w:val="221E1F"/>
                <w:sz w:val="20"/>
                <w:szCs w:val="20"/>
                <w:lang w:val="es-ES" w:eastAsia="en-CA"/>
              </w:rPr>
              <w:t xml:space="preserve">  Dental</w:t>
            </w:r>
          </w:p>
        </w:tc>
        <w:tc>
          <w:tcPr>
            <w:tcW w:w="2064" w:type="dxa"/>
            <w:tcBorders>
              <w:top w:val="nil"/>
              <w:righ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)</w:t>
            </w:r>
            <w:r w:rsidRPr="003F39A6">
              <w:rPr>
                <w:rFonts w:eastAsia="Times New Roman" w:cs="Times New Roman"/>
                <w:color w:val="221E1F"/>
                <w:sz w:val="20"/>
                <w:szCs w:val="20"/>
                <w:lang w:val="es-ES" w:eastAsia="en-CA"/>
              </w:rPr>
              <w:t xml:space="preserve"> 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 Medic</w:t>
            </w:r>
            <w:r w:rsidR="00440B2D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o</w:t>
            </w:r>
          </w:p>
        </w:tc>
        <w:tc>
          <w:tcPr>
            <w:tcW w:w="2280" w:type="dxa"/>
            <w:tcBorders>
              <w:top w:val="nil"/>
              <w:righ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)  </w:t>
            </w:r>
            <w:r w:rsidR="00440B2D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Cuenta</w:t>
            </w:r>
          </w:p>
        </w:tc>
        <w:tc>
          <w:tcPr>
            <w:tcW w:w="2287" w:type="dxa"/>
            <w:tcBorders>
              <w:top w:val="nil"/>
              <w:right w:val="nil"/>
            </w:tcBorders>
          </w:tcPr>
          <w:p w:rsidR="000075A8" w:rsidRPr="003F39A6" w:rsidRDefault="000075A8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highlight w:val="lightGray"/>
                <w:lang w:val="es-ES" w:eastAsia="en-CA"/>
              </w:rPr>
              <w:t>Si/No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)  </w:t>
            </w:r>
            <w:r w:rsidR="00440B2D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Seguro</w:t>
            </w:r>
          </w:p>
        </w:tc>
      </w:tr>
    </w:tbl>
    <w:p w:rsidR="000075A8" w:rsidRPr="003F39A6" w:rsidRDefault="000075A8" w:rsidP="002979BC">
      <w:pPr>
        <w:widowControl w:val="0"/>
        <w:autoSpaceDE w:val="0"/>
        <w:autoSpaceDN w:val="0"/>
        <w:adjustRightInd w:val="0"/>
        <w:spacing w:after="80" w:line="201" w:lineRule="atLeast"/>
        <w:rPr>
          <w:rFonts w:eastAsia="Times New Roman" w:cs="Calibri"/>
          <w:color w:val="221E1F"/>
          <w:sz w:val="20"/>
          <w:szCs w:val="20"/>
          <w:lang w:val="es-ES" w:eastAsia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88"/>
        <w:gridCol w:w="2628"/>
      </w:tblGrid>
      <w:tr w:rsidR="000075A8" w:rsidRPr="003F39A6" w:rsidTr="00DD4727">
        <w:tc>
          <w:tcPr>
            <w:tcW w:w="11016" w:type="dxa"/>
            <w:gridSpan w:val="2"/>
            <w:tcBorders>
              <w:top w:val="nil"/>
              <w:left w:val="nil"/>
              <w:right w:val="nil"/>
            </w:tcBorders>
          </w:tcPr>
          <w:p w:rsidR="000075A8" w:rsidRPr="003F39A6" w:rsidRDefault="00440B2D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bookmarkStart w:id="0" w:name="patient_address"/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Nombre del Paciente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: 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instrText xml:space="preserve"> FORMTEXT </w:instrTex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separate"/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end"/>
            </w:r>
            <w:bookmarkEnd w:id="1"/>
          </w:p>
        </w:tc>
      </w:tr>
      <w:tr w:rsidR="000075A8" w:rsidRPr="003F39A6" w:rsidTr="00DD4727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0075A8" w:rsidRPr="003F39A6" w:rsidRDefault="00440B2D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Dirección del paciente: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 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instrText xml:space="preserve"> FORMTEXT </w:instrTex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separate"/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end"/>
            </w:r>
            <w:bookmarkEnd w:id="2"/>
          </w:p>
        </w:tc>
      </w:tr>
      <w:tr w:rsidR="000075A8" w:rsidRPr="000563A5" w:rsidTr="00DD4727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0075A8" w:rsidRPr="003F39A6" w:rsidRDefault="00440B2D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Número telefónico del padre/tutor legal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: 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instrText xml:space="preserve"> FORMTEXT </w:instrTex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separate"/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end"/>
            </w:r>
            <w:bookmarkEnd w:id="3"/>
          </w:p>
        </w:tc>
      </w:tr>
      <w:tr w:rsidR="000075A8" w:rsidRPr="000563A5" w:rsidTr="00DD4727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0075A8" w:rsidRPr="003F39A6" w:rsidRDefault="00440B2D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Número telefónico móvil del padre/tutor legal: 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instrText xml:space="preserve"> FORMTEXT </w:instrTex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separate"/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end"/>
            </w:r>
            <w:bookmarkEnd w:id="4"/>
          </w:p>
        </w:tc>
      </w:tr>
      <w:tr w:rsidR="000075A8" w:rsidRPr="000563A5" w:rsidTr="00DD4727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0075A8" w:rsidRPr="003F39A6" w:rsidRDefault="00A22AAE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E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mail 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del padre/tutor legal 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(</w:t>
            </w: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si corresponde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): 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instrText xml:space="preserve"> FORMTEXT </w:instrTex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separate"/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end"/>
            </w:r>
            <w:bookmarkEnd w:id="5"/>
          </w:p>
        </w:tc>
      </w:tr>
      <w:tr w:rsidR="000075A8" w:rsidRPr="000563A5" w:rsidTr="00DD4727">
        <w:tc>
          <w:tcPr>
            <w:tcW w:w="11016" w:type="dxa"/>
            <w:gridSpan w:val="2"/>
            <w:tcBorders>
              <w:left w:val="nil"/>
              <w:right w:val="nil"/>
            </w:tcBorders>
          </w:tcPr>
          <w:p w:rsidR="000075A8" w:rsidRPr="003F39A6" w:rsidRDefault="00A22AAE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Otra información de cuenta necesaria para comunicarse a través de los Servicios (si corresponde):</w:t>
            </w:r>
          </w:p>
        </w:tc>
      </w:tr>
      <w:tr w:rsidR="000075A8" w:rsidRPr="003F39A6" w:rsidTr="00D612A2">
        <w:tc>
          <w:tcPr>
            <w:tcW w:w="8388" w:type="dxa"/>
            <w:tcBorders>
              <w:left w:val="nil"/>
            </w:tcBorders>
          </w:tcPr>
          <w:p w:rsidR="000075A8" w:rsidRPr="003F39A6" w:rsidRDefault="00A22AAE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Firma del Paciente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: 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instrText xml:space="preserve"> FORMTEXT </w:instrTex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separate"/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end"/>
            </w:r>
            <w:bookmarkEnd w:id="6"/>
          </w:p>
        </w:tc>
        <w:tc>
          <w:tcPr>
            <w:tcW w:w="2628" w:type="dxa"/>
            <w:tcBorders>
              <w:right w:val="nil"/>
            </w:tcBorders>
          </w:tcPr>
          <w:p w:rsidR="000075A8" w:rsidRPr="003F39A6" w:rsidRDefault="00A22AAE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Fecha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: 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instrText xml:space="preserve"> FORMTEXT </w:instrTex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separate"/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end"/>
            </w:r>
            <w:bookmarkEnd w:id="7"/>
          </w:p>
        </w:tc>
      </w:tr>
      <w:tr w:rsidR="000075A8" w:rsidRPr="003F39A6" w:rsidTr="00D612A2">
        <w:tc>
          <w:tcPr>
            <w:tcW w:w="8388" w:type="dxa"/>
            <w:tcBorders>
              <w:left w:val="nil"/>
            </w:tcBorders>
          </w:tcPr>
          <w:p w:rsidR="000075A8" w:rsidRPr="003F39A6" w:rsidRDefault="00A22AAE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Firma del Testigo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:</w:t>
            </w:r>
          </w:p>
        </w:tc>
        <w:tc>
          <w:tcPr>
            <w:tcW w:w="2628" w:type="dxa"/>
            <w:tcBorders>
              <w:right w:val="nil"/>
            </w:tcBorders>
          </w:tcPr>
          <w:p w:rsidR="000075A8" w:rsidRPr="003F39A6" w:rsidRDefault="00A22AAE" w:rsidP="002979BC">
            <w:pPr>
              <w:widowControl w:val="0"/>
              <w:autoSpaceDE w:val="0"/>
              <w:autoSpaceDN w:val="0"/>
              <w:adjustRightInd w:val="0"/>
              <w:spacing w:before="120" w:after="120" w:line="201" w:lineRule="atLeast"/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pPr>
            <w:r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>Fecha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t xml:space="preserve">: 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instrText xml:space="preserve"> FORMTEXT </w:instrTex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separate"/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noProof/>
                <w:color w:val="221E1F"/>
                <w:sz w:val="20"/>
                <w:szCs w:val="20"/>
                <w:lang w:val="es-ES" w:eastAsia="en-CA"/>
              </w:rPr>
              <w:t> </w:t>
            </w:r>
            <w:r w:rsidR="000075A8" w:rsidRPr="003F39A6">
              <w:rPr>
                <w:rFonts w:eastAsia="Times New Roman" w:cs="Calibri"/>
                <w:color w:val="221E1F"/>
                <w:sz w:val="20"/>
                <w:szCs w:val="20"/>
                <w:lang w:val="es-ES" w:eastAsia="en-CA"/>
              </w:rPr>
              <w:fldChar w:fldCharType="end"/>
            </w:r>
            <w:bookmarkEnd w:id="8"/>
          </w:p>
        </w:tc>
      </w:tr>
      <w:bookmarkEnd w:id="0"/>
    </w:tbl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21" w:lineRule="atLeast"/>
        <w:rPr>
          <w:rFonts w:eastAsia="Times New Roman" w:cs="Calibri"/>
          <w:color w:val="221E1F"/>
          <w:sz w:val="20"/>
          <w:szCs w:val="20"/>
          <w:lang w:val="es-ES" w:eastAsia="en-CA"/>
        </w:rPr>
      </w:pP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21" w:lineRule="atLeast"/>
        <w:rPr>
          <w:rFonts w:eastAsia="Times New Roman" w:cs="Calibri"/>
          <w:color w:val="221E1F"/>
          <w:sz w:val="20"/>
          <w:szCs w:val="20"/>
          <w:lang w:eastAsia="en-CA"/>
        </w:rPr>
      </w:pPr>
      <w:r w:rsidRPr="003F39A6">
        <w:rPr>
          <w:rFonts w:eastAsia="Times New Roman" w:cs="Calibri"/>
          <w:color w:val="221E1F"/>
          <w:sz w:val="20"/>
          <w:szCs w:val="20"/>
          <w:lang w:eastAsia="en-CA"/>
        </w:rPr>
        <w:t xml:space="preserve">Clayton Pediatric Dentistry                                                                                </w:t>
      </w:r>
      <w:r w:rsidR="00A22AAE" w:rsidRPr="003F39A6">
        <w:rPr>
          <w:rFonts w:eastAsia="Times New Roman" w:cs="Calibri"/>
          <w:color w:val="221E1F"/>
          <w:sz w:val="20"/>
          <w:szCs w:val="20"/>
          <w:lang w:eastAsia="en-CA"/>
        </w:rPr>
        <w:t xml:space="preserve">                              </w:t>
      </w:r>
      <w:r w:rsidRPr="003F39A6">
        <w:rPr>
          <w:rFonts w:eastAsia="Times New Roman" w:cs="Calibri"/>
          <w:color w:val="221E1F"/>
          <w:sz w:val="20"/>
          <w:szCs w:val="20"/>
          <w:lang w:eastAsia="en-CA"/>
        </w:rPr>
        <w:t xml:space="preserve"> </w:t>
      </w:r>
      <w:r w:rsidR="00A22AAE" w:rsidRPr="003F39A6">
        <w:rPr>
          <w:rFonts w:eastAsia="Times New Roman" w:cs="Calibri"/>
          <w:color w:val="221E1F"/>
          <w:sz w:val="20"/>
          <w:szCs w:val="20"/>
          <w:lang w:eastAsia="en-CA"/>
        </w:rPr>
        <w:t>Oficina</w:t>
      </w:r>
      <w:r w:rsidRPr="003F39A6">
        <w:rPr>
          <w:rFonts w:eastAsia="Times New Roman" w:cs="Calibri"/>
          <w:color w:val="221E1F"/>
          <w:sz w:val="20"/>
          <w:szCs w:val="20"/>
          <w:lang w:eastAsia="en-CA"/>
        </w:rPr>
        <w:t>:  919.553.3232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21" w:lineRule="atLeast"/>
        <w:rPr>
          <w:rFonts w:eastAsia="Times New Roman" w:cs="Calibri"/>
          <w:color w:val="221E1F"/>
          <w:sz w:val="20"/>
          <w:szCs w:val="20"/>
          <w:lang w:eastAsia="en-CA"/>
        </w:rPr>
      </w:pPr>
      <w:r w:rsidRPr="003F39A6">
        <w:rPr>
          <w:rFonts w:eastAsia="Times New Roman" w:cs="Calibri"/>
          <w:color w:val="221E1F"/>
          <w:sz w:val="20"/>
          <w:szCs w:val="20"/>
          <w:lang w:eastAsia="en-CA"/>
        </w:rPr>
        <w:t>482 East Main Street                                                                                                                                 Fax:  919.553.3232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21" w:lineRule="atLeast"/>
        <w:rPr>
          <w:rFonts w:eastAsia="Times New Roman" w:cs="Calibri"/>
          <w:color w:val="221E1F"/>
          <w:sz w:val="20"/>
          <w:szCs w:val="20"/>
          <w:lang w:val="es-ES" w:eastAsia="en-CA"/>
        </w:rPr>
      </w:pPr>
      <w:r w:rsidRPr="003F39A6">
        <w:rPr>
          <w:rFonts w:eastAsia="Times New Roman" w:cs="Calibri"/>
          <w:color w:val="221E1F"/>
          <w:sz w:val="20"/>
          <w:szCs w:val="20"/>
          <w:lang w:val="es-ES" w:eastAsia="en-CA"/>
        </w:rPr>
        <w:t>Clayton, NC  27520-2529                                                                                                    www. claytonkidsdentist.com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21" w:lineRule="atLeast"/>
        <w:rPr>
          <w:rFonts w:eastAsia="Times New Roman" w:cs="Calibri"/>
          <w:color w:val="221E1F"/>
          <w:sz w:val="20"/>
          <w:szCs w:val="20"/>
          <w:lang w:val="es-ES" w:eastAsia="en-CA"/>
        </w:rPr>
      </w:pPr>
    </w:p>
    <w:p w:rsidR="00A22AAE" w:rsidRPr="003F39A6" w:rsidRDefault="00A22AAE" w:rsidP="00671007">
      <w:pPr>
        <w:widowControl w:val="0"/>
        <w:autoSpaceDE w:val="0"/>
        <w:autoSpaceDN w:val="0"/>
        <w:adjustRightInd w:val="0"/>
        <w:spacing w:after="0"/>
        <w:ind w:left="216" w:hanging="216"/>
        <w:jc w:val="center"/>
        <w:rPr>
          <w:rFonts w:cs="Arial"/>
          <w:b/>
          <w:color w:val="222222"/>
          <w:lang w:val="es-ES"/>
        </w:rPr>
      </w:pPr>
      <w:r w:rsidRPr="003F39A6">
        <w:rPr>
          <w:rFonts w:cs="Arial"/>
          <w:b/>
          <w:color w:val="222222"/>
          <w:lang w:val="es-ES"/>
        </w:rPr>
        <w:t>Apéndice: Riesgos del uso de las comunicaciones electrónicas</w:t>
      </w:r>
    </w:p>
    <w:p w:rsidR="00671007" w:rsidRPr="003F39A6" w:rsidRDefault="00671007" w:rsidP="00A22AAE">
      <w:pPr>
        <w:widowControl w:val="0"/>
        <w:autoSpaceDE w:val="0"/>
        <w:autoSpaceDN w:val="0"/>
        <w:adjustRightInd w:val="0"/>
        <w:spacing w:after="0"/>
        <w:ind w:left="216" w:hanging="216"/>
        <w:rPr>
          <w:rFonts w:cs="Arial"/>
          <w:b/>
          <w:color w:val="222222"/>
          <w:lang w:val="es-ES"/>
        </w:rPr>
      </w:pPr>
    </w:p>
    <w:p w:rsidR="00671007" w:rsidRPr="003F39A6" w:rsidRDefault="00671007" w:rsidP="00FF14B0">
      <w:pPr>
        <w:spacing w:after="0" w:line="276" w:lineRule="auto"/>
        <w:rPr>
          <w:lang w:val="es-ES"/>
        </w:rPr>
      </w:pPr>
      <w:r w:rsidRPr="003F39A6">
        <w:rPr>
          <w:lang w:val="es-ES"/>
        </w:rPr>
        <w:t>Clayton Pediatric Dentistry (en adelante "CPD") usará medios razonables para proteger la seguridad Y confidencialidad de la información enviada y recibida usando los Servicios ("Servicios" se define en el Consentimiento para Usar Comunicaciones Electrónicas adjunto). Sin embargo, debido a los riesgos descritos a continuación, CPD no puede garantizar la seguridad y la confidencialidad de las comunicaciones electrónicas:</w:t>
      </w:r>
    </w:p>
    <w:p w:rsidR="00671007" w:rsidRPr="003F39A6" w:rsidRDefault="00671007" w:rsidP="00FF14B0">
      <w:pPr>
        <w:numPr>
          <w:ilvl w:val="0"/>
          <w:numId w:val="4"/>
        </w:numPr>
        <w:spacing w:after="0" w:line="276" w:lineRule="auto"/>
        <w:contextualSpacing/>
        <w:rPr>
          <w:lang w:val="es-ES"/>
        </w:rPr>
      </w:pPr>
      <w:r w:rsidRPr="003F39A6">
        <w:rPr>
          <w:lang w:val="es-ES"/>
        </w:rPr>
        <w:t>El uso de comunicaciones electrónicas para discutir información confidencial puede aumentar el riesgo de que dicha información sea revelada a terceros.</w:t>
      </w:r>
    </w:p>
    <w:p w:rsidR="00671007" w:rsidRPr="003F39A6" w:rsidRDefault="00671007" w:rsidP="00FF14B0">
      <w:pPr>
        <w:numPr>
          <w:ilvl w:val="0"/>
          <w:numId w:val="4"/>
        </w:numPr>
        <w:spacing w:after="0" w:line="276" w:lineRule="auto"/>
        <w:contextualSpacing/>
        <w:rPr>
          <w:lang w:val="es-ES"/>
        </w:rPr>
      </w:pPr>
      <w:r w:rsidRPr="003F39A6">
        <w:rPr>
          <w:lang w:val="es-ES"/>
        </w:rPr>
        <w:t>A pesar de los esfuerzos razonables para proteger la privacidad y la seguridad de la comunicación electrónica, no es posible asegurar completamente la información.</w:t>
      </w:r>
    </w:p>
    <w:p w:rsidR="00671007" w:rsidRPr="003F39A6" w:rsidRDefault="00671007" w:rsidP="00FF14B0">
      <w:pPr>
        <w:numPr>
          <w:ilvl w:val="0"/>
          <w:numId w:val="4"/>
        </w:numPr>
        <w:spacing w:after="0" w:line="276" w:lineRule="auto"/>
        <w:contextualSpacing/>
        <w:rPr>
          <w:lang w:val="es-ES"/>
        </w:rPr>
      </w:pPr>
      <w:r w:rsidRPr="003F39A6">
        <w:rPr>
          <w:lang w:val="es-ES"/>
        </w:rPr>
        <w:t>Los empleadores y los servicios en línea pueden tener el derecho legal de inspeccionar y mantener las comunicaciones electrónicas que pasan a través de su sistema.</w:t>
      </w:r>
    </w:p>
    <w:p w:rsidR="00671007" w:rsidRPr="003F39A6" w:rsidRDefault="00671007" w:rsidP="00FF14B0">
      <w:pPr>
        <w:numPr>
          <w:ilvl w:val="0"/>
          <w:numId w:val="4"/>
        </w:numPr>
        <w:spacing w:after="0" w:line="276" w:lineRule="auto"/>
        <w:contextualSpacing/>
        <w:rPr>
          <w:lang w:val="es-ES"/>
        </w:rPr>
      </w:pPr>
      <w:r w:rsidRPr="003F39A6">
        <w:rPr>
          <w:lang w:val="es-ES"/>
        </w:rPr>
        <w:t>Las comunicaciones electrónicas pueden introducir malware en un sistema informático y potencialmente dañar o interrumpir el equipo, las redes y la configuración de seguridad.</w:t>
      </w:r>
    </w:p>
    <w:p w:rsidR="00671007" w:rsidRPr="003F39A6" w:rsidRDefault="00671007" w:rsidP="00FF14B0">
      <w:pPr>
        <w:numPr>
          <w:ilvl w:val="0"/>
          <w:numId w:val="4"/>
        </w:numPr>
        <w:spacing w:after="0" w:line="276" w:lineRule="auto"/>
        <w:contextualSpacing/>
        <w:rPr>
          <w:lang w:val="es-ES"/>
        </w:rPr>
      </w:pPr>
      <w:r w:rsidRPr="003F39A6">
        <w:rPr>
          <w:lang w:val="es-ES"/>
        </w:rPr>
        <w:t>Las comunicaciones electrónicas pueden ser transmitidas, interceptadas, circuladas, almacenadas o incluso modificadas sin el conocimiento o permiso de CPD o del padre / tutor legal.</w:t>
      </w:r>
    </w:p>
    <w:p w:rsidR="00671007" w:rsidRPr="003F39A6" w:rsidRDefault="00671007" w:rsidP="00FF14B0">
      <w:pPr>
        <w:numPr>
          <w:ilvl w:val="0"/>
          <w:numId w:val="4"/>
        </w:numPr>
        <w:spacing w:after="0" w:line="276" w:lineRule="auto"/>
        <w:contextualSpacing/>
        <w:rPr>
          <w:lang w:val="es-ES"/>
        </w:rPr>
      </w:pPr>
      <w:r w:rsidRPr="003F39A6">
        <w:rPr>
          <w:lang w:val="es-ES"/>
        </w:rPr>
        <w:t>Incluso después de que el remitente y el destinatario hayan eliminado copias de las comunicaciones electrónicas, pueden existir copias de respaldo en un sistema informático.</w:t>
      </w:r>
    </w:p>
    <w:p w:rsidR="00671007" w:rsidRPr="003F39A6" w:rsidRDefault="00671007" w:rsidP="00FF14B0">
      <w:pPr>
        <w:numPr>
          <w:ilvl w:val="0"/>
          <w:numId w:val="4"/>
        </w:numPr>
        <w:spacing w:after="0" w:line="276" w:lineRule="auto"/>
        <w:contextualSpacing/>
        <w:rPr>
          <w:lang w:val="es-ES"/>
        </w:rPr>
      </w:pPr>
      <w:r w:rsidRPr="003F39A6">
        <w:rPr>
          <w:lang w:val="es-ES"/>
        </w:rPr>
        <w:t>Las comunicaciones electrónicas pueden ser reveladas de acuerdo con un deber de informar o una orden judicial.</w:t>
      </w:r>
    </w:p>
    <w:p w:rsidR="00671007" w:rsidRPr="003F39A6" w:rsidRDefault="00671007" w:rsidP="00FF14B0">
      <w:pPr>
        <w:numPr>
          <w:ilvl w:val="0"/>
          <w:numId w:val="4"/>
        </w:numPr>
        <w:spacing w:after="0" w:line="276" w:lineRule="auto"/>
        <w:contextualSpacing/>
        <w:rPr>
          <w:lang w:val="es-ES"/>
        </w:rPr>
      </w:pPr>
      <w:r w:rsidRPr="003F39A6">
        <w:rPr>
          <w:lang w:val="es-ES"/>
        </w:rPr>
        <w:t>La videoconferencia que utiliza servicios como Skype o FaceTime puede estar más abierta a la interceptación que otras formas de videoconferencia.</w:t>
      </w:r>
    </w:p>
    <w:p w:rsidR="00A22AAE" w:rsidRPr="003F39A6" w:rsidRDefault="00A22AAE" w:rsidP="00A22AAE">
      <w:pPr>
        <w:widowControl w:val="0"/>
        <w:autoSpaceDE w:val="0"/>
        <w:autoSpaceDN w:val="0"/>
        <w:adjustRightInd w:val="0"/>
        <w:spacing w:after="0"/>
        <w:ind w:left="216" w:hanging="216"/>
        <w:rPr>
          <w:rFonts w:cs="Arial"/>
          <w:b/>
          <w:color w:val="222222"/>
          <w:lang w:val="es-ES"/>
        </w:rPr>
      </w:pPr>
    </w:p>
    <w:p w:rsidR="00671007" w:rsidRPr="003F39A6" w:rsidRDefault="00671007" w:rsidP="00FF14B0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jc w:val="both"/>
        <w:rPr>
          <w:rFonts w:eastAsia="Times New Roman" w:cs="Calibri"/>
          <w:b/>
          <w:bCs/>
          <w:lang w:val="es-ES" w:eastAsia="en-CA"/>
        </w:rPr>
      </w:pPr>
      <w:r w:rsidRPr="003F39A6">
        <w:rPr>
          <w:rFonts w:eastAsia="Times New Roman" w:cs="Calibri"/>
          <w:b/>
          <w:bCs/>
          <w:lang w:val="es-ES" w:eastAsia="en-CA"/>
        </w:rPr>
        <w:t xml:space="preserve">Si el correo electrónico o el texto se utiliza como una herramienta de comunicación electrónica, </w:t>
      </w:r>
      <w:r w:rsidR="00FF14B0" w:rsidRPr="003F39A6">
        <w:rPr>
          <w:rFonts w:eastAsia="Times New Roman" w:cs="Calibri"/>
          <w:b/>
          <w:bCs/>
          <w:lang w:val="es-ES" w:eastAsia="en-CA"/>
        </w:rPr>
        <w:t xml:space="preserve">los siguientes </w:t>
      </w:r>
      <w:r w:rsidRPr="003F39A6">
        <w:rPr>
          <w:rFonts w:eastAsia="Times New Roman" w:cs="Calibri"/>
          <w:b/>
          <w:bCs/>
          <w:lang w:val="es-ES" w:eastAsia="en-CA"/>
        </w:rPr>
        <w:t>son riesgos adicionales:</w:t>
      </w:r>
    </w:p>
    <w:p w:rsidR="00FF14B0" w:rsidRPr="003F39A6" w:rsidRDefault="00FF14B0" w:rsidP="00FF14B0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jc w:val="both"/>
        <w:rPr>
          <w:rFonts w:eastAsia="Times New Roman" w:cs="Calibri"/>
          <w:b/>
          <w:bCs/>
          <w:lang w:val="es-ES" w:eastAsia="en-CA"/>
        </w:rPr>
      </w:pPr>
    </w:p>
    <w:p w:rsidR="00FF14B0" w:rsidRPr="003F39A6" w:rsidRDefault="00FF14B0" w:rsidP="009D63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Times New Roman" w:cs="Calibri"/>
          <w:lang w:val="es-ES" w:eastAsia="en-CA"/>
        </w:rPr>
      </w:pPr>
      <w:r w:rsidRPr="003F39A6">
        <w:rPr>
          <w:rFonts w:eastAsia="Times New Roman" w:cs="Calibri"/>
          <w:lang w:val="es-ES" w:eastAsia="en-CA"/>
        </w:rPr>
        <w:t>El correo electrónico, los mensajes de texto y los mensajes instantáneos pueden ser más fácilmente desviados, lo que resulta en un mayor riesgo de ser recibido por destinatarios no deseados y desconocidos.</w:t>
      </w:r>
    </w:p>
    <w:p w:rsidR="00FF14B0" w:rsidRPr="003F39A6" w:rsidRDefault="00FF14B0" w:rsidP="009D6394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eastAsia="Times New Roman" w:cs="Calibri"/>
          <w:lang w:val="es-ES" w:eastAsia="en-CA"/>
        </w:rPr>
      </w:pPr>
      <w:r w:rsidRPr="003F39A6">
        <w:rPr>
          <w:rFonts w:eastAsia="Times New Roman" w:cs="Calibri"/>
          <w:lang w:val="es-ES" w:eastAsia="en-CA"/>
        </w:rPr>
        <w:t>El correo electrónico, los mensajes de texto y los mensajes instantáneos pueden ser más fáciles de falsificar que las copias impresas manuscritas o firmadas. No es posible verificar la verdadera identidad del remitente, ni asegurarse de que sólo el destinatario puede leer el mensaje una vez que ha sido enviado.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/>
        <w:rPr>
          <w:rFonts w:eastAsia="Times New Roman" w:cs="Calibri"/>
          <w:lang w:val="es-ES" w:eastAsia="en-CA"/>
        </w:rPr>
      </w:pPr>
    </w:p>
    <w:p w:rsidR="009D6394" w:rsidRPr="003F39A6" w:rsidRDefault="009D6394" w:rsidP="009D6394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jc w:val="center"/>
        <w:rPr>
          <w:rFonts w:eastAsia="Times New Roman" w:cs="Calibri"/>
          <w:b/>
          <w:bCs/>
          <w:lang w:val="es-ES" w:eastAsia="en-CA"/>
        </w:rPr>
      </w:pPr>
      <w:r w:rsidRPr="003F39A6">
        <w:rPr>
          <w:rFonts w:eastAsia="Times New Roman" w:cs="Calibri"/>
          <w:b/>
          <w:bCs/>
          <w:lang w:val="es-ES" w:eastAsia="en-CA"/>
        </w:rPr>
        <w:t>Condiciones de Uso de los Servicios</w:t>
      </w:r>
    </w:p>
    <w:p w:rsidR="009433DB" w:rsidRPr="003F39A6" w:rsidRDefault="009433DB" w:rsidP="009433DB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3F39A6">
        <w:rPr>
          <w:lang w:val="es-ES"/>
        </w:rPr>
        <w:t>Aunque CPD intentará revisar y responder oportunamente a su comunicación electrónica, CPD no puede garantizar que todas las comunicaciones electrónicas serán revisadas y respondidas dentro de un período de tiempo específico. Los Servicios no se utilizarán para emergencias médicas u otros asuntos que afecten al tiempo.</w:t>
      </w:r>
    </w:p>
    <w:p w:rsidR="009433DB" w:rsidRPr="003F39A6" w:rsidRDefault="009433DB" w:rsidP="009433DB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3F39A6">
        <w:rPr>
          <w:lang w:val="es-ES"/>
        </w:rPr>
        <w:t>Si su comunicación electrónica requiere o invita a una respuesta de CPD y no ha recibido una respuesta dentro de un período de tiempo razonable, es su responsabilidad de seguir para determinar si el destinatario recibido recibió la comunicación electrónica y cuándo el destinatario responderá.</w:t>
      </w:r>
    </w:p>
    <w:p w:rsidR="009433DB" w:rsidRPr="003F39A6" w:rsidRDefault="009433DB" w:rsidP="009433DB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3F39A6">
        <w:rPr>
          <w:lang w:val="es-ES"/>
        </w:rPr>
        <w:t xml:space="preserve">La comunicación electrónica no es un sustituto adecuado de la comunicación en persona o por teléfono o de los exámenes clínicos, cuando proceda, ni de la asistencia al servicio de </w:t>
      </w:r>
      <w:r w:rsidRPr="003F39A6">
        <w:rPr>
          <w:lang w:val="es-ES"/>
        </w:rPr>
        <w:lastRenderedPageBreak/>
        <w:t>urgencias cuando sea necesario. Usted es responsable del seguimiento de la comunicación electrónica de CPD y de la programación de las citas cuando así lo amerite.</w:t>
      </w:r>
    </w:p>
    <w:p w:rsidR="009433DB" w:rsidRPr="003F39A6" w:rsidRDefault="009433DB" w:rsidP="009433DB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3F39A6">
        <w:rPr>
          <w:lang w:val="es-ES"/>
        </w:rPr>
        <w:t>Las comunicaciones electrónicas relacionadas con el diagnóstico o tratamiento pueden ser impresas o transcritas íntegramente y forman parte de su expediente médico. Otras personas autorizadas a acceder al expediente médico, como el personal y el personal de facturación, pueden tener acceso a esas comunicaciones.</w:t>
      </w:r>
    </w:p>
    <w:p w:rsidR="009433DB" w:rsidRPr="003F39A6" w:rsidRDefault="009433DB" w:rsidP="009433DB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3F39A6">
        <w:rPr>
          <w:lang w:val="es-ES"/>
        </w:rPr>
        <w:t>CPD puede enviar comunicaciones electrónicas al personal ya los que participan en la entrega y administración de su atención. CPD podría utilizar uno o más de los Servicios para comunicarse con los involucrados en su cuidado. El Médico no enviará las comunicaciones electrónicas a terceros, incluidos los miembros de la familia, sin su previo consentimiento por escrito, excepto según lo autorizado o requerido por la ley.</w:t>
      </w:r>
    </w:p>
    <w:p w:rsidR="009D6394" w:rsidRPr="003F39A6" w:rsidRDefault="009433DB" w:rsidP="009433DB">
      <w:pPr>
        <w:pStyle w:val="ListParagraph"/>
        <w:numPr>
          <w:ilvl w:val="0"/>
          <w:numId w:val="10"/>
        </w:numPr>
        <w:spacing w:after="0" w:line="276" w:lineRule="auto"/>
        <w:rPr>
          <w:lang w:val="es-ES"/>
        </w:rPr>
      </w:pPr>
      <w:r w:rsidRPr="003F39A6">
        <w:rPr>
          <w:lang w:val="es-ES"/>
        </w:rPr>
        <w:t>Usted y CPD no utilizarán los Servicios para comunicar información médica sensible sobre los asuntos especificados a continuación, a menos que se indique "Si":</w:t>
      </w:r>
    </w:p>
    <w:p w:rsidR="009433DB" w:rsidRPr="003F39A6" w:rsidRDefault="009433DB" w:rsidP="009433DB">
      <w:pPr>
        <w:pStyle w:val="ListParagraph"/>
        <w:spacing w:after="0" w:line="276" w:lineRule="auto"/>
        <w:rPr>
          <w:lang w:val="es-ES"/>
        </w:rPr>
      </w:pP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40" w:lineRule="exact"/>
        <w:ind w:left="180"/>
        <w:rPr>
          <w:rFonts w:eastAsia="Times New Roman" w:cs="Calibri"/>
          <w:color w:val="000000"/>
          <w:lang w:val="es-ES" w:eastAsia="en-CA"/>
        </w:rPr>
      </w:pPr>
      <w:r w:rsidRPr="003F39A6">
        <w:rPr>
          <w:rFonts w:eastAsia="Times New Roman" w:cs="Calibri"/>
          <w:color w:val="221E1F"/>
          <w:lang w:val="es-ES" w:eastAsia="en-CA"/>
        </w:rPr>
        <w:t>(</w:t>
      </w:r>
      <w:r w:rsidRPr="003F39A6">
        <w:rPr>
          <w:rFonts w:eastAsia="Times New Roman" w:cs="Calibri"/>
          <w:color w:val="221E1F"/>
          <w:highlight w:val="lightGray"/>
          <w:lang w:val="es-ES" w:eastAsia="en-CA"/>
        </w:rPr>
        <w:t>Si/No</w:t>
      </w:r>
      <w:r w:rsidRPr="003F39A6">
        <w:rPr>
          <w:rFonts w:eastAsia="Times New Roman" w:cs="Calibri"/>
          <w:color w:val="221E1F"/>
          <w:lang w:val="es-ES" w:eastAsia="en-CA"/>
        </w:rPr>
        <w:t xml:space="preserve">) </w:t>
      </w:r>
      <w:r w:rsidR="009433DB" w:rsidRPr="003F39A6">
        <w:rPr>
          <w:rFonts w:eastAsia="Times New Roman" w:cs="Calibri"/>
          <w:color w:val="000000"/>
          <w:lang w:val="es-ES" w:eastAsia="en-CA"/>
        </w:rPr>
        <w:t>Enfermedad de transmisión sexual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40" w:lineRule="exact"/>
        <w:ind w:left="180"/>
        <w:rPr>
          <w:rFonts w:eastAsia="Times New Roman" w:cs="Calibri"/>
          <w:color w:val="000000"/>
          <w:lang w:val="es-ES" w:eastAsia="en-CA"/>
        </w:rPr>
      </w:pPr>
      <w:r w:rsidRPr="003F39A6">
        <w:rPr>
          <w:rFonts w:eastAsia="Times New Roman" w:cs="Calibri"/>
          <w:color w:val="221E1F"/>
          <w:lang w:val="es-ES" w:eastAsia="en-CA"/>
        </w:rPr>
        <w:t>(</w:t>
      </w:r>
      <w:r w:rsidRPr="003F39A6">
        <w:rPr>
          <w:rFonts w:eastAsia="Times New Roman" w:cs="Calibri"/>
          <w:color w:val="221E1F"/>
          <w:highlight w:val="lightGray"/>
          <w:lang w:val="es-ES" w:eastAsia="en-CA"/>
        </w:rPr>
        <w:t>Si/No</w:t>
      </w:r>
      <w:r w:rsidRPr="003F39A6">
        <w:rPr>
          <w:rFonts w:eastAsia="Times New Roman" w:cs="Calibri"/>
          <w:color w:val="221E1F"/>
          <w:lang w:val="es-ES" w:eastAsia="en-CA"/>
        </w:rPr>
        <w:t xml:space="preserve">) </w:t>
      </w:r>
      <w:r w:rsidR="009433DB" w:rsidRPr="003F39A6">
        <w:rPr>
          <w:rFonts w:eastAsia="Times New Roman" w:cs="Calibri"/>
          <w:color w:val="000000"/>
          <w:lang w:val="es-ES" w:eastAsia="en-CA"/>
        </w:rPr>
        <w:t>SIDA/VIH</w:t>
      </w:r>
      <w:r w:rsidRPr="003F39A6">
        <w:rPr>
          <w:rFonts w:eastAsia="Times New Roman" w:cs="Calibri"/>
          <w:color w:val="000000"/>
          <w:lang w:val="es-ES" w:eastAsia="en-CA"/>
        </w:rPr>
        <w:t xml:space="preserve"> 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40" w:lineRule="exact"/>
        <w:ind w:left="180"/>
        <w:rPr>
          <w:rFonts w:eastAsia="Times New Roman" w:cs="Calibri"/>
          <w:color w:val="000000"/>
          <w:lang w:val="es-ES" w:eastAsia="en-CA"/>
        </w:rPr>
      </w:pPr>
      <w:r w:rsidRPr="003F39A6">
        <w:rPr>
          <w:rFonts w:eastAsia="Times New Roman" w:cs="Calibri"/>
          <w:color w:val="221E1F"/>
          <w:lang w:val="es-ES" w:eastAsia="en-CA"/>
        </w:rPr>
        <w:t>(</w:t>
      </w:r>
      <w:r w:rsidRPr="003F39A6">
        <w:rPr>
          <w:rFonts w:eastAsia="Times New Roman" w:cs="Calibri"/>
          <w:color w:val="221E1F"/>
          <w:highlight w:val="lightGray"/>
          <w:lang w:val="es-ES" w:eastAsia="en-CA"/>
        </w:rPr>
        <w:t>Si/No</w:t>
      </w:r>
      <w:r w:rsidRPr="003F39A6">
        <w:rPr>
          <w:rFonts w:eastAsia="Times New Roman" w:cs="Calibri"/>
          <w:color w:val="221E1F"/>
          <w:lang w:val="es-ES" w:eastAsia="en-CA"/>
        </w:rPr>
        <w:t xml:space="preserve">) </w:t>
      </w:r>
      <w:r w:rsidR="009433DB" w:rsidRPr="003F39A6">
        <w:rPr>
          <w:rFonts w:eastAsia="Times New Roman" w:cs="Calibri"/>
          <w:color w:val="000000"/>
          <w:lang w:val="es-ES" w:eastAsia="en-CA"/>
        </w:rPr>
        <w:t>Salud Mental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40" w:lineRule="exact"/>
        <w:ind w:left="180"/>
        <w:rPr>
          <w:rFonts w:eastAsia="Times New Roman" w:cs="Calibri"/>
          <w:color w:val="000000"/>
          <w:lang w:val="es-ES" w:eastAsia="en-CA"/>
        </w:rPr>
      </w:pPr>
      <w:r w:rsidRPr="003F39A6">
        <w:rPr>
          <w:rFonts w:eastAsia="Times New Roman" w:cs="Calibri"/>
          <w:color w:val="221E1F"/>
          <w:lang w:val="es-ES" w:eastAsia="en-CA"/>
        </w:rPr>
        <w:t>(</w:t>
      </w:r>
      <w:r w:rsidRPr="003F39A6">
        <w:rPr>
          <w:rFonts w:eastAsia="Times New Roman" w:cs="Calibri"/>
          <w:color w:val="221E1F"/>
          <w:highlight w:val="lightGray"/>
          <w:lang w:val="es-ES" w:eastAsia="en-CA"/>
        </w:rPr>
        <w:t>Si/No</w:t>
      </w:r>
      <w:r w:rsidRPr="003F39A6">
        <w:rPr>
          <w:rFonts w:eastAsia="Times New Roman" w:cs="Calibri"/>
          <w:color w:val="221E1F"/>
          <w:lang w:val="es-ES" w:eastAsia="en-CA"/>
        </w:rPr>
        <w:t xml:space="preserve">) </w:t>
      </w:r>
      <w:r w:rsidR="009433DB" w:rsidRPr="003F39A6">
        <w:rPr>
          <w:rFonts w:eastAsia="Times New Roman" w:cs="Calibri"/>
          <w:color w:val="221E1F"/>
          <w:lang w:val="es-ES" w:eastAsia="en-CA"/>
        </w:rPr>
        <w:t>Discapacidad del Desarrollo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240" w:lineRule="exact"/>
        <w:ind w:left="180"/>
        <w:rPr>
          <w:rFonts w:eastAsia="Times New Roman" w:cs="Calibri"/>
          <w:color w:val="000000"/>
          <w:lang w:val="es-ES" w:eastAsia="en-CA"/>
        </w:rPr>
      </w:pPr>
      <w:r w:rsidRPr="003F39A6">
        <w:rPr>
          <w:rFonts w:eastAsia="Times New Roman" w:cs="Calibri"/>
          <w:color w:val="221E1F"/>
          <w:lang w:val="es-ES" w:eastAsia="en-CA"/>
        </w:rPr>
        <w:t>(</w:t>
      </w:r>
      <w:r w:rsidRPr="003F39A6">
        <w:rPr>
          <w:rFonts w:eastAsia="Times New Roman" w:cs="Calibri"/>
          <w:color w:val="221E1F"/>
          <w:highlight w:val="lightGray"/>
          <w:lang w:val="es-ES" w:eastAsia="en-CA"/>
        </w:rPr>
        <w:t>Si/No</w:t>
      </w:r>
      <w:r w:rsidRPr="003F39A6">
        <w:rPr>
          <w:rFonts w:eastAsia="Times New Roman" w:cs="Calibri"/>
          <w:color w:val="221E1F"/>
          <w:lang w:val="es-ES" w:eastAsia="en-CA"/>
        </w:rPr>
        <w:t xml:space="preserve">) </w:t>
      </w:r>
      <w:r w:rsidR="009433DB" w:rsidRPr="003F39A6">
        <w:rPr>
          <w:rFonts w:eastAsia="Times New Roman" w:cs="Calibri"/>
          <w:color w:val="000000"/>
          <w:lang w:val="es-ES" w:eastAsia="en-CA"/>
        </w:rPr>
        <w:t>Abuso de sustancias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58" w:line="240" w:lineRule="exact"/>
        <w:ind w:left="180"/>
        <w:rPr>
          <w:rFonts w:eastAsia="Times New Roman" w:cs="Calibri"/>
          <w:color w:val="000000"/>
          <w:lang w:val="es-ES" w:eastAsia="en-CA"/>
        </w:rPr>
      </w:pPr>
      <w:r w:rsidRPr="003F39A6">
        <w:rPr>
          <w:rFonts w:eastAsia="Times New Roman" w:cs="Calibri"/>
          <w:color w:val="221E1F"/>
          <w:lang w:val="es-ES" w:eastAsia="en-CA"/>
        </w:rPr>
        <w:t>(</w:t>
      </w:r>
      <w:r w:rsidRPr="003F39A6">
        <w:rPr>
          <w:rFonts w:eastAsia="Times New Roman" w:cs="Calibri"/>
          <w:color w:val="221E1F"/>
          <w:highlight w:val="lightGray"/>
          <w:lang w:val="es-ES" w:eastAsia="en-CA"/>
        </w:rPr>
        <w:t>Si/No</w:t>
      </w:r>
      <w:r w:rsidRPr="003F39A6">
        <w:rPr>
          <w:rFonts w:eastAsia="Times New Roman" w:cs="Calibri"/>
          <w:color w:val="221E1F"/>
          <w:lang w:val="es-ES" w:eastAsia="en-CA"/>
        </w:rPr>
        <w:t xml:space="preserve">) </w:t>
      </w:r>
      <w:r w:rsidR="009433DB" w:rsidRPr="003F39A6">
        <w:rPr>
          <w:rFonts w:eastAsia="Times New Roman" w:cs="Calibri"/>
          <w:color w:val="000000"/>
          <w:lang w:val="es-ES" w:eastAsia="en-CA"/>
        </w:rPr>
        <w:t>Otro</w:t>
      </w:r>
      <w:r w:rsidRPr="003F39A6">
        <w:rPr>
          <w:rFonts w:eastAsia="Times New Roman" w:cs="Calibri"/>
          <w:color w:val="000000"/>
          <w:lang w:val="es-ES" w:eastAsia="en-CA"/>
        </w:rPr>
        <w:t xml:space="preserve"> (</w:t>
      </w:r>
      <w:r w:rsidR="009433DB" w:rsidRPr="003F39A6">
        <w:rPr>
          <w:rFonts w:eastAsia="Times New Roman" w:cs="Calibri"/>
          <w:color w:val="000000"/>
          <w:lang w:val="es-ES" w:eastAsia="en-CA"/>
        </w:rPr>
        <w:t>Especifica</w:t>
      </w:r>
      <w:r w:rsidRPr="003F39A6">
        <w:rPr>
          <w:rFonts w:eastAsia="Times New Roman" w:cs="Calibri"/>
          <w:color w:val="000000"/>
          <w:lang w:val="es-ES" w:eastAsia="en-CA"/>
        </w:rPr>
        <w:t xml:space="preserve">): </w:t>
      </w:r>
      <w:r w:rsidRPr="003F39A6">
        <w:rPr>
          <w:rFonts w:eastAsia="Times New Roman" w:cs="Calibri"/>
          <w:color w:val="000000"/>
          <w:lang w:val="es-ES" w:eastAsia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Pr="003F39A6">
        <w:rPr>
          <w:rFonts w:eastAsia="Times New Roman" w:cs="Calibri"/>
          <w:color w:val="000000"/>
          <w:lang w:val="es-ES" w:eastAsia="en-CA"/>
        </w:rPr>
        <w:instrText xml:space="preserve"> FORMTEXT </w:instrText>
      </w:r>
      <w:r w:rsidRPr="003F39A6">
        <w:rPr>
          <w:rFonts w:eastAsia="Times New Roman" w:cs="Calibri"/>
          <w:color w:val="000000"/>
          <w:lang w:val="es-ES" w:eastAsia="en-CA"/>
        </w:rPr>
      </w:r>
      <w:r w:rsidRPr="003F39A6">
        <w:rPr>
          <w:rFonts w:eastAsia="Times New Roman" w:cs="Calibri"/>
          <w:color w:val="000000"/>
          <w:lang w:val="es-ES" w:eastAsia="en-CA"/>
        </w:rPr>
        <w:fldChar w:fldCharType="separate"/>
      </w:r>
      <w:r w:rsidRPr="003F39A6">
        <w:rPr>
          <w:rFonts w:eastAsia="Times New Roman" w:cs="Calibri"/>
          <w:noProof/>
          <w:color w:val="000000"/>
          <w:lang w:val="es-ES" w:eastAsia="en-CA"/>
        </w:rPr>
        <w:t> </w:t>
      </w:r>
      <w:r w:rsidRPr="003F39A6">
        <w:rPr>
          <w:rFonts w:eastAsia="Times New Roman" w:cs="Calibri"/>
          <w:noProof/>
          <w:color w:val="000000"/>
          <w:lang w:val="es-ES" w:eastAsia="en-CA"/>
        </w:rPr>
        <w:t> </w:t>
      </w:r>
      <w:r w:rsidRPr="003F39A6">
        <w:rPr>
          <w:rFonts w:eastAsia="Times New Roman" w:cs="Calibri"/>
          <w:noProof/>
          <w:color w:val="000000"/>
          <w:lang w:val="es-ES" w:eastAsia="en-CA"/>
        </w:rPr>
        <w:t> </w:t>
      </w:r>
      <w:r w:rsidRPr="003F39A6">
        <w:rPr>
          <w:rFonts w:eastAsia="Times New Roman" w:cs="Calibri"/>
          <w:noProof/>
          <w:color w:val="000000"/>
          <w:lang w:val="es-ES" w:eastAsia="en-CA"/>
        </w:rPr>
        <w:t> </w:t>
      </w:r>
      <w:r w:rsidRPr="003F39A6">
        <w:rPr>
          <w:rFonts w:eastAsia="Times New Roman" w:cs="Calibri"/>
          <w:noProof/>
          <w:color w:val="000000"/>
          <w:lang w:val="es-ES" w:eastAsia="en-CA"/>
        </w:rPr>
        <w:t> </w:t>
      </w:r>
      <w:r w:rsidRPr="003F39A6">
        <w:rPr>
          <w:rFonts w:eastAsia="Times New Roman" w:cs="Calibri"/>
          <w:color w:val="000000"/>
          <w:lang w:val="es-ES" w:eastAsia="en-CA"/>
        </w:rPr>
        <w:fldChar w:fldCharType="end"/>
      </w:r>
      <w:bookmarkEnd w:id="9"/>
    </w:p>
    <w:p w:rsidR="009433DB" w:rsidRPr="003F39A6" w:rsidRDefault="009433DB" w:rsidP="000075A8">
      <w:pPr>
        <w:widowControl w:val="0"/>
        <w:autoSpaceDE w:val="0"/>
        <w:autoSpaceDN w:val="0"/>
        <w:adjustRightInd w:val="0"/>
        <w:spacing w:after="58" w:line="240" w:lineRule="exact"/>
        <w:ind w:left="180"/>
        <w:rPr>
          <w:rFonts w:eastAsia="Times New Roman" w:cs="Calibri"/>
          <w:color w:val="000000"/>
          <w:lang w:val="es-ES" w:eastAsia="en-CA"/>
        </w:rPr>
      </w:pPr>
    </w:p>
    <w:p w:rsidR="009433DB" w:rsidRPr="003F39A6" w:rsidRDefault="009433DB" w:rsidP="009433DB">
      <w:pPr>
        <w:widowControl w:val="0"/>
        <w:autoSpaceDE w:val="0"/>
        <w:autoSpaceDN w:val="0"/>
        <w:adjustRightInd w:val="0"/>
        <w:spacing w:after="0"/>
        <w:rPr>
          <w:rFonts w:eastAsia="Times New Roman" w:cs="Calibri"/>
          <w:b/>
          <w:color w:val="000000"/>
          <w:lang w:val="es-ES" w:eastAsia="en-CA"/>
        </w:rPr>
      </w:pPr>
      <w:r w:rsidRPr="003F39A6">
        <w:rPr>
          <w:rFonts w:eastAsia="Times New Roman" w:cs="Calibri"/>
          <w:b/>
          <w:color w:val="000000"/>
          <w:lang w:val="es-ES" w:eastAsia="en-CA"/>
        </w:rPr>
        <w:t>Apéndice, continuación</w:t>
      </w:r>
    </w:p>
    <w:p w:rsidR="009433DB" w:rsidRPr="003F39A6" w:rsidRDefault="009433DB" w:rsidP="009433D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  <w:lang w:val="es-ES" w:eastAsia="en-CA"/>
        </w:rPr>
      </w:pPr>
      <w:r w:rsidRPr="003F39A6">
        <w:rPr>
          <w:rFonts w:eastAsia="Times New Roman" w:cs="Calibri"/>
          <w:color w:val="000000"/>
          <w:lang w:val="es-ES" w:eastAsia="en-CA"/>
        </w:rPr>
        <w:t>Usted acepta informar a CPD de cualquier tipo de información que no desee enviar a través de los Servicios, además de los establecidos anteriormente. Puede agregar o modificar la lista anterior en cualquier momento notificando a CPD por escrito.</w:t>
      </w:r>
    </w:p>
    <w:p w:rsidR="009433DB" w:rsidRPr="003F39A6" w:rsidRDefault="009433DB" w:rsidP="009433D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  <w:lang w:val="es-ES" w:eastAsia="en-CA"/>
        </w:rPr>
      </w:pPr>
      <w:r w:rsidRPr="003F39A6">
        <w:rPr>
          <w:rFonts w:eastAsia="Times New Roman" w:cs="Calibri"/>
          <w:color w:val="000000"/>
          <w:lang w:val="es-ES" w:eastAsia="en-CA"/>
        </w:rPr>
        <w:t>Algunos servicios no pueden ser utilizados con fines terapéuticos o para comunicar información clínica. Cuando sea aplicable, el uso de estos Servicios se limitará a la educación, la información y los propósitos administrativos.</w:t>
      </w:r>
    </w:p>
    <w:p w:rsidR="000075A8" w:rsidRPr="003F39A6" w:rsidRDefault="009433DB" w:rsidP="009433DB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eastAsia="Times New Roman" w:cs="Times New Roman"/>
          <w:lang w:val="es-ES" w:eastAsia="en-CA"/>
        </w:rPr>
        <w:sectPr w:rsidR="000075A8" w:rsidRPr="003F39A6" w:rsidSect="003F39A6">
          <w:pgSz w:w="12240" w:h="15840" w:code="1"/>
          <w:pgMar w:top="360" w:right="720" w:bottom="720" w:left="720" w:header="144" w:footer="345" w:gutter="0"/>
          <w:cols w:space="331"/>
          <w:noEndnote/>
          <w:docGrid w:linePitch="299"/>
        </w:sectPr>
      </w:pPr>
      <w:r w:rsidRPr="003F39A6">
        <w:rPr>
          <w:rFonts w:eastAsia="Times New Roman" w:cs="Calibri"/>
          <w:color w:val="000000"/>
          <w:lang w:val="es-ES" w:eastAsia="en-CA"/>
        </w:rPr>
        <w:t>CPD no es responsable de la pérdida de información debido a fallas técnicas asociadas con su software o proveedor de servicios de Internet.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161" w:lineRule="atLeast"/>
        <w:rPr>
          <w:rFonts w:eastAsia="Times New Roman" w:cs="Calibri"/>
          <w:b/>
          <w:bCs/>
          <w:lang w:val="es-ES" w:eastAsia="en-CA"/>
        </w:rPr>
      </w:pP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0" w:line="161" w:lineRule="atLeast"/>
        <w:rPr>
          <w:rFonts w:eastAsia="Times New Roman" w:cs="Calibri"/>
          <w:b/>
          <w:bCs/>
          <w:lang w:val="es-ES" w:eastAsia="en-CA"/>
        </w:rPr>
        <w:sectPr w:rsidR="000075A8" w:rsidRPr="003F39A6" w:rsidSect="00AF12DD">
          <w:type w:val="continuous"/>
          <w:pgSz w:w="12240" w:h="15840" w:code="1"/>
          <w:pgMar w:top="838" w:right="691" w:bottom="504" w:left="648" w:header="720" w:footer="720" w:gutter="0"/>
          <w:cols w:space="331"/>
          <w:noEndnote/>
        </w:sectPr>
      </w:pPr>
    </w:p>
    <w:p w:rsidR="009433DB" w:rsidRPr="003F39A6" w:rsidRDefault="009433DB" w:rsidP="009433DB">
      <w:pPr>
        <w:widowControl w:val="0"/>
        <w:autoSpaceDE w:val="0"/>
        <w:autoSpaceDN w:val="0"/>
        <w:adjustRightInd w:val="0"/>
        <w:spacing w:after="0"/>
        <w:rPr>
          <w:rFonts w:eastAsia="Times New Roman" w:cs="Calibri"/>
          <w:b/>
          <w:bCs/>
          <w:lang w:val="es-ES" w:eastAsia="en-CA"/>
        </w:rPr>
      </w:pPr>
      <w:r w:rsidRPr="003F39A6">
        <w:rPr>
          <w:rFonts w:eastAsia="Times New Roman" w:cs="Calibri"/>
          <w:b/>
          <w:bCs/>
          <w:lang w:val="es-ES" w:eastAsia="en-CA"/>
        </w:rPr>
        <w:lastRenderedPageBreak/>
        <w:t>Instrucciones para la comunicación utilizando los Servicios</w:t>
      </w:r>
    </w:p>
    <w:p w:rsidR="009433DB" w:rsidRPr="003F39A6" w:rsidRDefault="009433DB" w:rsidP="009433DB">
      <w:pPr>
        <w:widowControl w:val="0"/>
        <w:autoSpaceDE w:val="0"/>
        <w:autoSpaceDN w:val="0"/>
        <w:adjustRightInd w:val="0"/>
        <w:spacing w:after="0"/>
        <w:rPr>
          <w:rFonts w:eastAsia="Times New Roman" w:cs="Calibri"/>
          <w:bCs/>
          <w:lang w:val="es-ES" w:eastAsia="en-CA"/>
        </w:rPr>
      </w:pPr>
      <w:r w:rsidRPr="003F39A6">
        <w:rPr>
          <w:rFonts w:eastAsia="Times New Roman" w:cs="Calibri"/>
          <w:bCs/>
          <w:lang w:val="es-ES" w:eastAsia="en-CA"/>
        </w:rPr>
        <w:t>Para comunicarse utilizando los Servicios, debe:</w:t>
      </w:r>
    </w:p>
    <w:p w:rsidR="009433DB" w:rsidRPr="003F39A6" w:rsidRDefault="009433DB" w:rsidP="009433D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bCs/>
          <w:lang w:val="es-ES" w:eastAsia="en-CA"/>
        </w:rPr>
      </w:pPr>
      <w:r w:rsidRPr="003F39A6">
        <w:rPr>
          <w:rFonts w:eastAsia="Times New Roman" w:cs="Calibri"/>
          <w:bCs/>
          <w:lang w:val="es-ES" w:eastAsia="en-CA"/>
        </w:rPr>
        <w:t>Limitar razonablemente o evitar el uso de la computadora de un empleador u otro tercero.</w:t>
      </w:r>
    </w:p>
    <w:p w:rsidR="000075A8" w:rsidRPr="003F39A6" w:rsidRDefault="009433DB" w:rsidP="009433DB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color w:val="000000"/>
          <w:lang w:val="es-ES" w:eastAsia="en-CA"/>
        </w:rPr>
      </w:pPr>
      <w:r w:rsidRPr="003F39A6">
        <w:rPr>
          <w:rFonts w:eastAsia="Times New Roman" w:cs="Calibri"/>
          <w:bCs/>
          <w:lang w:val="es-ES" w:eastAsia="en-CA"/>
        </w:rPr>
        <w:t>Informar oportunamente a CPD de cualquier cambio en la dirección de correo electrónico, número de teléfono móvil u otra información de la cuenta del padre / tutor legal necesaria para comunicarse a través de los Servicios.</w:t>
      </w:r>
    </w:p>
    <w:p w:rsidR="009433DB" w:rsidRPr="003F39A6" w:rsidRDefault="009433DB" w:rsidP="009433DB">
      <w:pPr>
        <w:widowControl w:val="0"/>
        <w:autoSpaceDE w:val="0"/>
        <w:autoSpaceDN w:val="0"/>
        <w:adjustRightInd w:val="0"/>
        <w:spacing w:after="0" w:line="276" w:lineRule="auto"/>
        <w:ind w:left="360"/>
        <w:rPr>
          <w:rFonts w:eastAsia="Times New Roman" w:cs="Calibri"/>
          <w:color w:val="000000"/>
          <w:lang w:val="es-ES" w:eastAsia="en-CA"/>
        </w:rPr>
      </w:pPr>
    </w:p>
    <w:p w:rsidR="009433DB" w:rsidRPr="003F39A6" w:rsidRDefault="009433DB" w:rsidP="009433DB">
      <w:pPr>
        <w:widowControl w:val="0"/>
        <w:autoSpaceDE w:val="0"/>
        <w:autoSpaceDN w:val="0"/>
        <w:adjustRightInd w:val="0"/>
        <w:spacing w:after="0" w:line="276" w:lineRule="auto"/>
        <w:rPr>
          <w:rFonts w:eastAsia="Times New Roman" w:cs="Calibri"/>
          <w:lang w:val="es-ES" w:eastAsia="en-CA"/>
        </w:rPr>
      </w:pPr>
      <w:bookmarkStart w:id="10" w:name="other_conditions"/>
      <w:r w:rsidRPr="003F39A6">
        <w:rPr>
          <w:rFonts w:eastAsia="Times New Roman" w:cs="Calibri"/>
          <w:b/>
          <w:bCs/>
          <w:lang w:val="es-ES" w:eastAsia="en-CA"/>
        </w:rPr>
        <w:t>Si los Servicios incluyen correo electrónico, mensajería instantánea y / o mensajería de texto, se aplica lo siguiente:</w:t>
      </w:r>
    </w:p>
    <w:p w:rsidR="009433DB" w:rsidRPr="003F39A6" w:rsidRDefault="009433DB" w:rsidP="009433D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lang w:val="es-ES" w:eastAsia="en-CA"/>
        </w:rPr>
      </w:pPr>
      <w:r w:rsidRPr="003F39A6">
        <w:rPr>
          <w:rFonts w:eastAsia="Times New Roman" w:cs="Calibri"/>
          <w:lang w:val="es-ES" w:eastAsia="en-CA"/>
        </w:rPr>
        <w:t>Incluya en la línea de asunto del mensaje una descripción apropiada de la naturaleza de la comunicación (por ejemplo, "renovación de la receta") y su nombre completo en el cuerpo del mensaje.</w:t>
      </w:r>
    </w:p>
    <w:p w:rsidR="009433DB" w:rsidRPr="003F39A6" w:rsidRDefault="009433DB" w:rsidP="009433D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lang w:val="es-ES" w:eastAsia="en-CA"/>
        </w:rPr>
      </w:pPr>
      <w:r w:rsidRPr="003F39A6">
        <w:rPr>
          <w:rFonts w:eastAsia="Times New Roman" w:cs="Calibri"/>
          <w:lang w:val="es-ES" w:eastAsia="en-CA"/>
        </w:rPr>
        <w:t>Revise todas las comunicaciones electrónicas para asegurarse de que están claras y que toda la información pertinente se proporciona antes de enviarlo a CPD.</w:t>
      </w:r>
    </w:p>
    <w:p w:rsidR="009433DB" w:rsidRPr="003F39A6" w:rsidRDefault="009433DB" w:rsidP="009433D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lang w:val="es-ES" w:eastAsia="en-CA"/>
        </w:rPr>
      </w:pPr>
      <w:r w:rsidRPr="003F39A6">
        <w:rPr>
          <w:rFonts w:eastAsia="Times New Roman" w:cs="Calibri"/>
          <w:lang w:val="es-ES" w:eastAsia="en-CA"/>
        </w:rPr>
        <w:t>Asegúrese de que CPD es consciente cuando recibe una comunicación electrónica de CPD, por ejemplo, mediante un mensaje de respuesta o permitiendo que se envíen "recibos de lectura".</w:t>
      </w:r>
    </w:p>
    <w:p w:rsidR="009433DB" w:rsidRPr="003F39A6" w:rsidRDefault="009433DB" w:rsidP="009433D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lang w:val="es-ES" w:eastAsia="en-CA"/>
        </w:rPr>
      </w:pPr>
      <w:r w:rsidRPr="003F39A6">
        <w:rPr>
          <w:rFonts w:eastAsia="Times New Roman" w:cs="Calibri"/>
          <w:lang w:val="es-ES" w:eastAsia="en-CA"/>
        </w:rPr>
        <w:t xml:space="preserve">Tome precauciones para preservar la confidencialidad de las comunicaciones electrónicas, </w:t>
      </w:r>
      <w:r w:rsidRPr="003F39A6">
        <w:rPr>
          <w:rFonts w:eastAsia="Times New Roman" w:cs="Calibri"/>
          <w:lang w:val="es-ES" w:eastAsia="en-CA"/>
        </w:rPr>
        <w:lastRenderedPageBreak/>
        <w:t>como el uso de protectores de pantalla y la protección de contraseñas de equipo.</w:t>
      </w:r>
    </w:p>
    <w:p w:rsidR="009433DB" w:rsidRPr="003F39A6" w:rsidRDefault="009433DB" w:rsidP="009433D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lang w:val="es-ES" w:eastAsia="en-CA"/>
        </w:rPr>
      </w:pPr>
      <w:r w:rsidRPr="003F39A6">
        <w:rPr>
          <w:rFonts w:eastAsia="Times New Roman" w:cs="Calibri"/>
          <w:lang w:val="es-ES" w:eastAsia="en-CA"/>
        </w:rPr>
        <w:t>Retirar el consentimiento sólo por correo electrónico o comunicación escrita a CPD.</w:t>
      </w:r>
    </w:p>
    <w:p w:rsidR="009433DB" w:rsidRPr="003F39A6" w:rsidRDefault="009433DB" w:rsidP="009433D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rPr>
          <w:rFonts w:eastAsia="Times New Roman" w:cs="Calibri"/>
          <w:lang w:val="es-ES" w:eastAsia="en-CA"/>
        </w:rPr>
      </w:pPr>
      <w:r w:rsidRPr="003F39A6">
        <w:rPr>
          <w:rFonts w:eastAsia="Times New Roman" w:cs="Calibri"/>
          <w:lang w:val="es-ES" w:eastAsia="en-CA"/>
        </w:rPr>
        <w:t>Si usted o su hijo requieren asistencia inmediata, o si la condición de su hijo parece grave o empeora rápidamente, no debe confiar en los Servicios. Por el contrario, debe llamar a la oficina de CPD o tomar otras medidas apropiadas, como ir al Departam</w:t>
      </w:r>
      <w:r w:rsidR="002979BC" w:rsidRPr="003F39A6">
        <w:rPr>
          <w:rFonts w:eastAsia="Times New Roman" w:cs="Calibri"/>
          <w:lang w:val="es-ES" w:eastAsia="en-CA"/>
        </w:rPr>
        <w:t>ento de Emergencia más cercano o a</w:t>
      </w:r>
      <w:r w:rsidRPr="003F39A6">
        <w:rPr>
          <w:rFonts w:eastAsia="Times New Roman" w:cs="Calibri"/>
          <w:lang w:val="es-ES" w:eastAsia="en-CA"/>
        </w:rPr>
        <w:t xml:space="preserve"> la clínica de atención de urgencia.</w:t>
      </w:r>
    </w:p>
    <w:p w:rsidR="000075A8" w:rsidRPr="003F39A6" w:rsidRDefault="009433DB" w:rsidP="009433DB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58" w:line="276" w:lineRule="auto"/>
        <w:rPr>
          <w:rFonts w:eastAsia="Times New Roman" w:cs="Calibri"/>
          <w:lang w:val="es-ES" w:eastAsia="en-CA"/>
        </w:rPr>
      </w:pPr>
      <w:r w:rsidRPr="003F39A6">
        <w:rPr>
          <w:rFonts w:eastAsia="Times New Roman" w:cs="Calibri"/>
          <w:lang w:val="es-ES" w:eastAsia="en-CA"/>
        </w:rPr>
        <w:t>Otras condiciones de uso además de las indicadas anteriormente: (padre / tutor legal a la inicial)</w:t>
      </w:r>
      <w:r w:rsidR="000075A8" w:rsidRPr="003F39A6">
        <w:rPr>
          <w:rFonts w:eastAsia="Times New Roman" w:cs="Calibri"/>
          <w:lang w:val="es-ES" w:eastAsia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="000075A8" w:rsidRPr="003F39A6">
        <w:rPr>
          <w:rFonts w:eastAsia="Times New Roman" w:cs="Calibri"/>
          <w:lang w:val="es-ES" w:eastAsia="en-CA"/>
        </w:rPr>
        <w:instrText xml:space="preserve"> FORMTEXT </w:instrText>
      </w:r>
      <w:r w:rsidR="000075A8" w:rsidRPr="003F39A6">
        <w:rPr>
          <w:rFonts w:eastAsia="Times New Roman" w:cs="Calibri"/>
          <w:lang w:val="es-ES" w:eastAsia="en-CA"/>
        </w:rPr>
      </w:r>
      <w:r w:rsidR="000075A8" w:rsidRPr="003F39A6">
        <w:rPr>
          <w:rFonts w:eastAsia="Times New Roman" w:cs="Calibri"/>
          <w:lang w:val="es-ES" w:eastAsia="en-CA"/>
        </w:rPr>
        <w:fldChar w:fldCharType="separate"/>
      </w:r>
      <w:r w:rsidR="000075A8" w:rsidRPr="003F39A6">
        <w:rPr>
          <w:noProof/>
          <w:lang w:val="es-ES" w:eastAsia="en-CA"/>
        </w:rPr>
        <w:t> </w:t>
      </w:r>
      <w:r w:rsidR="000075A8" w:rsidRPr="003F39A6">
        <w:rPr>
          <w:noProof/>
          <w:lang w:val="es-ES" w:eastAsia="en-CA"/>
        </w:rPr>
        <w:t> </w:t>
      </w:r>
      <w:r w:rsidR="000075A8" w:rsidRPr="003F39A6">
        <w:rPr>
          <w:noProof/>
          <w:lang w:val="es-ES" w:eastAsia="en-CA"/>
        </w:rPr>
        <w:t> </w:t>
      </w:r>
      <w:r w:rsidR="000075A8" w:rsidRPr="003F39A6">
        <w:rPr>
          <w:noProof/>
          <w:lang w:val="es-ES" w:eastAsia="en-CA"/>
        </w:rPr>
        <w:t> </w:t>
      </w:r>
      <w:r w:rsidR="000075A8" w:rsidRPr="003F39A6">
        <w:rPr>
          <w:noProof/>
          <w:lang w:val="es-ES" w:eastAsia="en-CA"/>
        </w:rPr>
        <w:t> </w:t>
      </w:r>
      <w:r w:rsidR="000075A8" w:rsidRPr="003F39A6">
        <w:rPr>
          <w:rFonts w:eastAsia="Times New Roman" w:cs="Calibri"/>
          <w:lang w:val="es-ES" w:eastAsia="en-CA"/>
        </w:rPr>
        <w:fldChar w:fldCharType="end"/>
      </w:r>
      <w:bookmarkEnd w:id="11"/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sz w:val="20"/>
          <w:szCs w:val="20"/>
          <w:lang w:val="es-ES" w:eastAsia="en-CA"/>
        </w:rPr>
      </w:pPr>
    </w:p>
    <w:p w:rsidR="000075A8" w:rsidRPr="003F39A6" w:rsidRDefault="00C8201C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b/>
          <w:sz w:val="20"/>
          <w:szCs w:val="20"/>
          <w:lang w:val="es-ES" w:eastAsia="en-CA"/>
        </w:rPr>
      </w:pPr>
      <w:r w:rsidRPr="003F39A6">
        <w:rPr>
          <w:rFonts w:eastAsia="Times New Roman" w:cs="Calibri"/>
          <w:b/>
          <w:sz w:val="20"/>
          <w:szCs w:val="20"/>
          <w:lang w:val="es-ES" w:eastAsia="en-CA"/>
        </w:rPr>
        <w:t>He revisado, entendido y aceptado los riesgos, condiciones e instrucciones descritos en este Apéndice: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b/>
          <w:sz w:val="20"/>
          <w:szCs w:val="20"/>
          <w:lang w:val="es-ES" w:eastAsia="en-CA"/>
        </w:rPr>
      </w:pPr>
    </w:p>
    <w:p w:rsidR="000075A8" w:rsidRPr="003F39A6" w:rsidRDefault="00C8201C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sz w:val="20"/>
          <w:szCs w:val="20"/>
          <w:lang w:val="es-ES" w:eastAsia="en-CA"/>
        </w:rPr>
      </w:pPr>
      <w:r w:rsidRPr="003F39A6">
        <w:rPr>
          <w:rFonts w:eastAsia="Times New Roman" w:cs="Calibri"/>
          <w:sz w:val="20"/>
          <w:szCs w:val="20"/>
          <w:lang w:val="es-ES" w:eastAsia="en-CA"/>
        </w:rPr>
        <w:t>Nombre del padre / tutor legal (imprimir</w:t>
      </w:r>
      <w:r w:rsidR="000075A8" w:rsidRPr="003F39A6">
        <w:rPr>
          <w:rFonts w:eastAsia="Times New Roman" w:cs="Calibri"/>
          <w:sz w:val="20"/>
          <w:szCs w:val="20"/>
          <w:lang w:val="es-ES" w:eastAsia="en-CA"/>
        </w:rPr>
        <w:t>):  _________________________________________________________________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sz w:val="20"/>
          <w:szCs w:val="20"/>
          <w:lang w:val="es-ES" w:eastAsia="en-CA"/>
        </w:rPr>
      </w:pP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sz w:val="20"/>
          <w:szCs w:val="20"/>
          <w:lang w:val="es-ES" w:eastAsia="en-CA"/>
        </w:rPr>
      </w:pPr>
    </w:p>
    <w:p w:rsidR="000075A8" w:rsidRPr="003F39A6" w:rsidRDefault="00C8201C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sz w:val="20"/>
          <w:szCs w:val="20"/>
          <w:lang w:val="es-ES" w:eastAsia="en-CA"/>
        </w:rPr>
      </w:pPr>
      <w:r w:rsidRPr="003F39A6">
        <w:rPr>
          <w:rFonts w:eastAsia="Times New Roman" w:cs="Calibri"/>
          <w:sz w:val="20"/>
          <w:szCs w:val="20"/>
          <w:lang w:val="es-ES" w:eastAsia="en-CA"/>
        </w:rPr>
        <w:t xml:space="preserve">Firma del padre / tutor legal </w:t>
      </w:r>
      <w:r w:rsidR="000075A8" w:rsidRPr="003F39A6">
        <w:rPr>
          <w:rFonts w:eastAsia="Times New Roman" w:cs="Calibri"/>
          <w:sz w:val="20"/>
          <w:szCs w:val="20"/>
          <w:lang w:val="es-ES" w:eastAsia="en-CA"/>
        </w:rPr>
        <w:t>___________________________________________________</w:t>
      </w:r>
      <w:r w:rsidRPr="003F39A6">
        <w:rPr>
          <w:rFonts w:eastAsia="Times New Roman" w:cs="Calibri"/>
          <w:sz w:val="20"/>
          <w:szCs w:val="20"/>
          <w:lang w:val="es-ES" w:eastAsia="en-CA"/>
        </w:rPr>
        <w:t>_____________</w:t>
      </w:r>
      <w:r w:rsidR="000075A8" w:rsidRPr="003F39A6">
        <w:rPr>
          <w:rFonts w:eastAsia="Times New Roman" w:cs="Calibri"/>
          <w:sz w:val="20"/>
          <w:szCs w:val="20"/>
          <w:lang w:val="es-ES" w:eastAsia="en-CA"/>
        </w:rPr>
        <w:t>______________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sz w:val="20"/>
          <w:szCs w:val="20"/>
          <w:lang w:val="es-ES" w:eastAsia="en-CA"/>
        </w:rPr>
      </w:pP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sz w:val="20"/>
          <w:szCs w:val="20"/>
          <w:lang w:val="es-ES" w:eastAsia="en-CA"/>
        </w:rPr>
      </w:pPr>
    </w:p>
    <w:p w:rsidR="000075A8" w:rsidRPr="003F39A6" w:rsidRDefault="00C8201C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sz w:val="20"/>
          <w:szCs w:val="20"/>
          <w:lang w:val="es-ES" w:eastAsia="en-CA"/>
        </w:rPr>
      </w:pPr>
      <w:r w:rsidRPr="003F39A6">
        <w:rPr>
          <w:rFonts w:eastAsia="Times New Roman" w:cs="Calibri"/>
          <w:sz w:val="20"/>
          <w:szCs w:val="20"/>
          <w:lang w:val="es-ES" w:eastAsia="en-CA"/>
        </w:rPr>
        <w:t>Fecha</w:t>
      </w:r>
      <w:r w:rsidR="000075A8" w:rsidRPr="003F39A6">
        <w:rPr>
          <w:rFonts w:eastAsia="Times New Roman" w:cs="Calibri"/>
          <w:sz w:val="20"/>
          <w:szCs w:val="20"/>
          <w:lang w:val="es-ES" w:eastAsia="en-CA"/>
        </w:rPr>
        <w:t>:  ___________________________________________</w:t>
      </w:r>
    </w:p>
    <w:p w:rsidR="000075A8" w:rsidRPr="003F39A6" w:rsidRDefault="000075A8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rPr>
          <w:rFonts w:eastAsia="Times New Roman" w:cs="Calibri"/>
          <w:sz w:val="20"/>
          <w:szCs w:val="20"/>
          <w:lang w:val="es-ES" w:eastAsia="en-CA"/>
        </w:rPr>
      </w:pPr>
    </w:p>
    <w:p w:rsidR="000075A8" w:rsidRPr="003F39A6" w:rsidRDefault="00AE04C7" w:rsidP="000075A8">
      <w:pPr>
        <w:widowControl w:val="0"/>
        <w:autoSpaceDE w:val="0"/>
        <w:autoSpaceDN w:val="0"/>
        <w:adjustRightInd w:val="0"/>
        <w:spacing w:after="58" w:line="240" w:lineRule="exact"/>
        <w:ind w:left="216" w:hanging="216"/>
        <w:jc w:val="right"/>
        <w:rPr>
          <w:rFonts w:eastAsia="Times New Roman" w:cs="Calibri"/>
          <w:sz w:val="20"/>
          <w:szCs w:val="20"/>
          <w:lang w:val="es-ES" w:eastAsia="en-CA"/>
        </w:rPr>
      </w:pPr>
      <w:r>
        <w:rPr>
          <w:rFonts w:eastAsia="Times New Roman" w:cs="Calibri"/>
          <w:sz w:val="20"/>
          <w:szCs w:val="20"/>
          <w:lang w:val="es-ES" w:eastAsia="en-CA"/>
        </w:rPr>
        <w:t>170426</w:t>
      </w:r>
      <w:bookmarkStart w:id="12" w:name="_GoBack"/>
      <w:bookmarkEnd w:id="12"/>
    </w:p>
    <w:bookmarkEnd w:id="10"/>
    <w:p w:rsidR="00EA3B31" w:rsidRPr="003F39A6" w:rsidRDefault="00AE04C7">
      <w:pPr>
        <w:rPr>
          <w:sz w:val="20"/>
          <w:szCs w:val="20"/>
          <w:lang w:val="es-ES"/>
        </w:rPr>
      </w:pPr>
    </w:p>
    <w:sectPr w:rsidR="00EA3B31" w:rsidRPr="003F39A6" w:rsidSect="004D6A70">
      <w:type w:val="continuous"/>
      <w:pgSz w:w="12240" w:h="15840" w:code="1"/>
      <w:pgMar w:top="838" w:right="691" w:bottom="504" w:left="648" w:header="720" w:footer="720" w:gutter="0"/>
      <w:cols w:space="331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91F17"/>
    <w:multiLevelType w:val="hybridMultilevel"/>
    <w:tmpl w:val="B8D0BA52"/>
    <w:lvl w:ilvl="0" w:tplc="6A7A6B0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A67A9"/>
    <w:multiLevelType w:val="hybridMultilevel"/>
    <w:tmpl w:val="98FC67F4"/>
    <w:lvl w:ilvl="0" w:tplc="6A7A6B0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3613F"/>
    <w:multiLevelType w:val="hybridMultilevel"/>
    <w:tmpl w:val="C8785A2C"/>
    <w:lvl w:ilvl="0" w:tplc="6A7A6B0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A379FC"/>
    <w:multiLevelType w:val="hybridMultilevel"/>
    <w:tmpl w:val="FF70F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43191"/>
    <w:multiLevelType w:val="hybridMultilevel"/>
    <w:tmpl w:val="6644DC1A"/>
    <w:lvl w:ilvl="0" w:tplc="10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2BE76DC7"/>
    <w:multiLevelType w:val="hybridMultilevel"/>
    <w:tmpl w:val="9490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436FA"/>
    <w:multiLevelType w:val="hybridMultilevel"/>
    <w:tmpl w:val="A85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6C0EB2"/>
    <w:multiLevelType w:val="hybridMultilevel"/>
    <w:tmpl w:val="0CC09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DC390A"/>
    <w:multiLevelType w:val="hybridMultilevel"/>
    <w:tmpl w:val="DA5222F2"/>
    <w:lvl w:ilvl="0" w:tplc="6A7A6B0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915A2"/>
    <w:multiLevelType w:val="hybridMultilevel"/>
    <w:tmpl w:val="1F1E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B123C"/>
    <w:multiLevelType w:val="hybridMultilevel"/>
    <w:tmpl w:val="6D1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063B7"/>
    <w:multiLevelType w:val="hybridMultilevel"/>
    <w:tmpl w:val="4DD65D1A"/>
    <w:lvl w:ilvl="0" w:tplc="6A7A6B0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E3C5A"/>
    <w:multiLevelType w:val="hybridMultilevel"/>
    <w:tmpl w:val="0E52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51120"/>
    <w:multiLevelType w:val="hybridMultilevel"/>
    <w:tmpl w:val="54EA1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0E318A"/>
    <w:multiLevelType w:val="hybridMultilevel"/>
    <w:tmpl w:val="631C8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AF7F61"/>
    <w:multiLevelType w:val="hybridMultilevel"/>
    <w:tmpl w:val="0864395A"/>
    <w:lvl w:ilvl="0" w:tplc="6A7A6B0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432A85"/>
    <w:multiLevelType w:val="hybridMultilevel"/>
    <w:tmpl w:val="BDA02874"/>
    <w:lvl w:ilvl="0" w:tplc="6A7A6B02">
      <w:numFmt w:val="bullet"/>
      <w:lvlText w:val="•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2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1"/>
  </w:num>
  <w:num w:numId="10">
    <w:abstractNumId w:val="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3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A8"/>
    <w:rsid w:val="000075A8"/>
    <w:rsid w:val="000563A5"/>
    <w:rsid w:val="00136F87"/>
    <w:rsid w:val="0025761C"/>
    <w:rsid w:val="002979BC"/>
    <w:rsid w:val="003F39A6"/>
    <w:rsid w:val="00432A8E"/>
    <w:rsid w:val="00440B2D"/>
    <w:rsid w:val="00671007"/>
    <w:rsid w:val="009433DB"/>
    <w:rsid w:val="009D6394"/>
    <w:rsid w:val="00A22AAE"/>
    <w:rsid w:val="00AE04C7"/>
    <w:rsid w:val="00C8201C"/>
    <w:rsid w:val="00C90CBE"/>
    <w:rsid w:val="00D612A2"/>
    <w:rsid w:val="00F55C8F"/>
    <w:rsid w:val="00FF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A8"/>
    <w:pPr>
      <w:spacing w:line="24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A8"/>
    <w:pPr>
      <w:spacing w:line="240" w:lineRule="auto"/>
    </w:pPr>
    <w:rPr>
      <w:rFonts w:ascii="Century Gothic" w:hAnsi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9A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9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C8866-4B24-44C5-96ED-068E8650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1599</Words>
  <Characters>9115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Sanchez</dc:creator>
  <cp:lastModifiedBy>Janine Berger</cp:lastModifiedBy>
  <cp:revision>3</cp:revision>
  <cp:lastPrinted>2017-02-09T21:12:00Z</cp:lastPrinted>
  <dcterms:created xsi:type="dcterms:W3CDTF">2017-04-26T17:57:00Z</dcterms:created>
  <dcterms:modified xsi:type="dcterms:W3CDTF">2017-04-30T14:53:00Z</dcterms:modified>
</cp:coreProperties>
</file>