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9C" w:rsidRPr="00855013" w:rsidRDefault="002C269C" w:rsidP="00855013">
      <w:pPr>
        <w:jc w:val="center"/>
        <w:rPr>
          <w:b/>
          <w:sz w:val="24"/>
          <w:szCs w:val="24"/>
        </w:rPr>
      </w:pPr>
      <w:bookmarkStart w:id="0" w:name="_GoBack"/>
      <w:bookmarkEnd w:id="0"/>
      <w:permStart w:id="1830880054" w:edGrp="everyone"/>
      <w:permEnd w:id="1830880054"/>
      <w:r w:rsidRPr="00855013">
        <w:rPr>
          <w:b/>
          <w:sz w:val="24"/>
          <w:szCs w:val="24"/>
        </w:rPr>
        <w:t>Clayton Pediatric Dentistry Financial Policy</w:t>
      </w:r>
    </w:p>
    <w:p w:rsidR="002C269C" w:rsidRPr="006C67F6" w:rsidRDefault="002C269C" w:rsidP="00607C1C">
      <w:pPr>
        <w:spacing w:after="120"/>
        <w:jc w:val="both"/>
      </w:pPr>
      <w:r w:rsidRPr="006C67F6">
        <w:t>Thank you for choosing us as your chi</w:t>
      </w:r>
      <w:r w:rsidR="00FC7339" w:rsidRPr="006C67F6">
        <w:t>ld’s dental home</w:t>
      </w:r>
      <w:r w:rsidRPr="006C67F6">
        <w:t xml:space="preserve">.  </w:t>
      </w:r>
      <w:r w:rsidR="00855013">
        <w:rPr>
          <w:b/>
        </w:rPr>
        <w:t>Your child’s oral health is our main concern</w:t>
      </w:r>
      <w:r w:rsidRPr="006C67F6">
        <w:rPr>
          <w:b/>
        </w:rPr>
        <w:t>.</w:t>
      </w:r>
      <w:r w:rsidRPr="006C67F6">
        <w:rPr>
          <w:b/>
          <w:i/>
        </w:rPr>
        <w:t xml:space="preserve">  </w:t>
      </w:r>
      <w:r w:rsidR="00607C1C">
        <w:t xml:space="preserve">To avoid </w:t>
      </w:r>
      <w:r w:rsidRPr="006C67F6">
        <w:t>pos</w:t>
      </w:r>
      <w:r w:rsidR="006C67F6">
        <w:t>sible misunderstandings</w:t>
      </w:r>
      <w:r w:rsidRPr="006C67F6">
        <w:t>, we are prov</w:t>
      </w:r>
      <w:r w:rsidR="00607C1C">
        <w:t>iding you with</w:t>
      </w:r>
      <w:r w:rsidRPr="006C67F6">
        <w:t xml:space="preserve"> our financial policy, which applies to all patients that you </w:t>
      </w:r>
      <w:r w:rsidR="00855013">
        <w:t xml:space="preserve">bring to CPD.  </w:t>
      </w:r>
      <w:proofErr w:type="gramStart"/>
      <w:r w:rsidR="00855013">
        <w:t>Q</w:t>
      </w:r>
      <w:r w:rsidRPr="006C67F6">
        <w:t>uestions or con</w:t>
      </w:r>
      <w:r w:rsidR="006C67F6">
        <w:t>cerns</w:t>
      </w:r>
      <w:r w:rsidR="00855013">
        <w:t>?</w:t>
      </w:r>
      <w:proofErr w:type="gramEnd"/>
      <w:r w:rsidR="00855013">
        <w:t xml:space="preserve"> P</w:t>
      </w:r>
      <w:r w:rsidR="006C67F6">
        <w:t>lease</w:t>
      </w:r>
      <w:r w:rsidRPr="006C67F6">
        <w:t xml:space="preserve"> ask.</w:t>
      </w:r>
      <w:r w:rsidR="006C67F6">
        <w:t xml:space="preserve">  </w:t>
      </w:r>
    </w:p>
    <w:p w:rsidR="00607C1C" w:rsidRDefault="002C269C" w:rsidP="00607C1C">
      <w:r w:rsidRPr="006C67F6">
        <w:t>Payment is due at the time the services are rendered.</w:t>
      </w:r>
      <w:r w:rsidRPr="006C67F6">
        <w:rPr>
          <w:b/>
        </w:rPr>
        <w:t xml:space="preserve">  </w:t>
      </w:r>
      <w:r w:rsidRPr="006C67F6">
        <w:t>Cash, checks, and all major credit cards are accepted.  An application for our patient financing comp</w:t>
      </w:r>
      <w:r w:rsidR="00FC7339" w:rsidRPr="006C67F6">
        <w:t xml:space="preserve">anies, </w:t>
      </w:r>
      <w:proofErr w:type="spellStart"/>
      <w:r w:rsidR="00FC7339" w:rsidRPr="006C67F6">
        <w:t>CareCredit</w:t>
      </w:r>
      <w:proofErr w:type="spellEnd"/>
      <w:r w:rsidR="00FC7339" w:rsidRPr="006C67F6">
        <w:t xml:space="preserve"> and </w:t>
      </w:r>
      <w:proofErr w:type="spellStart"/>
      <w:r w:rsidR="00FC7339" w:rsidRPr="006C67F6">
        <w:t>BeWell</w:t>
      </w:r>
      <w:proofErr w:type="spellEnd"/>
      <w:r w:rsidR="00FC7339" w:rsidRPr="006C67F6">
        <w:t xml:space="preserve"> is</w:t>
      </w:r>
      <w:r w:rsidRPr="006C67F6">
        <w:t xml:space="preserve"> available.  We also offer our in-house discounted service plan - Smile Savers – for those without dental insurance.  </w:t>
      </w:r>
    </w:p>
    <w:p w:rsidR="002C269C" w:rsidRPr="006C67F6" w:rsidRDefault="00607C1C" w:rsidP="00607C1C">
      <w:pPr>
        <w:jc w:val="center"/>
      </w:pPr>
      <w:r w:rsidRPr="006C67F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34610" wp14:editId="0273C209">
                <wp:simplePos x="0" y="0"/>
                <wp:positionH relativeFrom="column">
                  <wp:posOffset>-256032</wp:posOffset>
                </wp:positionH>
                <wp:positionV relativeFrom="paragraph">
                  <wp:posOffset>247142</wp:posOffset>
                </wp:positionV>
                <wp:extent cx="647700" cy="4146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1C" w:rsidRDefault="006E16B5"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15pt;margin-top:19.45pt;width:51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" stroked="f">
                <v:textbox>
                  <w:txbxContent>
                    <w:p w:rsidR="00217B1C" w:rsidRDefault="006E16B5">
                      <w: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2C269C" w:rsidRPr="006C67F6">
        <w:rPr>
          <w:b/>
        </w:rPr>
        <w:t xml:space="preserve">Please initial </w:t>
      </w:r>
      <w:r w:rsidR="00FC7339" w:rsidRPr="006C67F6">
        <w:rPr>
          <w:b/>
        </w:rPr>
        <w:t xml:space="preserve">below </w:t>
      </w:r>
      <w:r w:rsidR="002C269C" w:rsidRPr="006C67F6">
        <w:rPr>
          <w:b/>
        </w:rPr>
        <w:t>to show that you understand</w:t>
      </w:r>
      <w:r w:rsidR="00FC7339" w:rsidRPr="006C67F6">
        <w:rPr>
          <w:b/>
        </w:rPr>
        <w:t xml:space="preserve"> and agree to</w:t>
      </w:r>
      <w:r w:rsidR="002C269C" w:rsidRPr="006C67F6">
        <w:rPr>
          <w:b/>
        </w:rPr>
        <w:t xml:space="preserve"> the following</w:t>
      </w:r>
      <w:r w:rsidR="002C269C" w:rsidRPr="006C67F6">
        <w:t>:</w:t>
      </w:r>
    </w:p>
    <w:p w:rsidR="004251C0" w:rsidRPr="006C67F6" w:rsidRDefault="006E16B5" w:rsidP="006E16B5">
      <w:pPr>
        <w:spacing w:after="120"/>
        <w:ind w:left="720"/>
        <w:jc w:val="both"/>
      </w:pPr>
      <w:r w:rsidRPr="006C67F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5259A" wp14:editId="15C0551F">
                <wp:simplePos x="0" y="0"/>
                <wp:positionH relativeFrom="column">
                  <wp:posOffset>-256540</wp:posOffset>
                </wp:positionH>
                <wp:positionV relativeFrom="paragraph">
                  <wp:posOffset>542925</wp:posOffset>
                </wp:positionV>
                <wp:extent cx="648970" cy="7918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1C" w:rsidRDefault="006E16B5" w:rsidP="00217B1C">
                            <w:r>
                              <w:t>_____</w:t>
                            </w:r>
                            <w:r w:rsidR="00217B1C"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2pt;margin-top:42.75pt;width:51.1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" stroked="f">
                <v:textbox>
                  <w:txbxContent>
                    <w:p w:rsidR="00217B1C" w:rsidRDefault="006E16B5" w:rsidP="00217B1C">
                      <w:r>
                        <w:t>_____</w:t>
                      </w:r>
                      <w:r w:rsidR="00217B1C"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4251C0" w:rsidRPr="006C67F6">
        <w:t>Parents or guardians that accompany minor children are responsible for the charges incurred that day.  Guarantors (persons who sign this agreement) are responsible for balances on the family account.</w:t>
      </w:r>
    </w:p>
    <w:p w:rsidR="00897DA6" w:rsidRPr="006C67F6" w:rsidRDefault="006E16B5" w:rsidP="006E16B5">
      <w:pPr>
        <w:spacing w:after="120"/>
        <w:ind w:left="720"/>
        <w:jc w:val="both"/>
      </w:pPr>
      <w:r w:rsidRPr="006C67F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CB11C" wp14:editId="0483654E">
                <wp:simplePos x="0" y="0"/>
                <wp:positionH relativeFrom="column">
                  <wp:posOffset>-256032</wp:posOffset>
                </wp:positionH>
                <wp:positionV relativeFrom="paragraph">
                  <wp:posOffset>1074801</wp:posOffset>
                </wp:positionV>
                <wp:extent cx="648970" cy="66979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669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1C" w:rsidRDefault="006E16B5" w:rsidP="00217B1C"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0.15pt;margin-top:84.65pt;width:51.1pt;height: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" stroked="f">
                <v:textbox>
                  <w:txbxContent>
                    <w:p w:rsidR="00217B1C" w:rsidRDefault="006E16B5" w:rsidP="00217B1C">
                      <w: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897DA6" w:rsidRPr="006C67F6">
        <w:rPr>
          <w:u w:val="single"/>
        </w:rPr>
        <w:t>All charges are your responsibility, whether your insurance company pays or not.</w:t>
      </w:r>
      <w:r w:rsidR="00897DA6" w:rsidRPr="006C67F6">
        <w:t xml:space="preserve">  Some services are not covered benefits.  Your employer selects coverage, services and how much </w:t>
      </w:r>
      <w:r w:rsidR="00FF6264">
        <w:t>insurance will pay.  Verify</w:t>
      </w:r>
      <w:r w:rsidR="00897DA6" w:rsidRPr="006C67F6">
        <w:t xml:space="preserve"> </w:t>
      </w:r>
      <w:r w:rsidR="00897DA6" w:rsidRPr="006C67F6">
        <w:rPr>
          <w:u w:val="single"/>
        </w:rPr>
        <w:t>dental</w:t>
      </w:r>
      <w:r w:rsidR="00897DA6" w:rsidRPr="006C67F6">
        <w:t xml:space="preserve"> coverage prior to your appointments. We </w:t>
      </w:r>
      <w:r w:rsidR="00897DA6" w:rsidRPr="006C67F6">
        <w:rPr>
          <w:b/>
        </w:rPr>
        <w:t xml:space="preserve">estimate </w:t>
      </w:r>
      <w:r w:rsidR="00897DA6" w:rsidRPr="006C67F6">
        <w:t>your out-of</w:t>
      </w:r>
      <w:r w:rsidR="00FF6264">
        <w:t xml:space="preserve">-pocket cost for you, given </w:t>
      </w:r>
      <w:r w:rsidR="00897DA6" w:rsidRPr="006C67F6">
        <w:t>t</w:t>
      </w:r>
      <w:r w:rsidR="00FF6264">
        <w:t>he information we have at that time</w:t>
      </w:r>
      <w:r w:rsidR="00897DA6" w:rsidRPr="006C67F6">
        <w:t>.  Your insurance company determin</w:t>
      </w:r>
      <w:r w:rsidR="00FF6264">
        <w:t>es what is paid when the claim is filed</w:t>
      </w:r>
      <w:r w:rsidR="00897DA6" w:rsidRPr="006C67F6">
        <w:t>, which may change at any time</w:t>
      </w:r>
      <w:r w:rsidR="00FF6264">
        <w:t xml:space="preserve"> and is not guaranteed</w:t>
      </w:r>
      <w:r w:rsidR="00897DA6" w:rsidRPr="006C67F6">
        <w:t xml:space="preserve">. </w:t>
      </w:r>
      <w:r w:rsidR="00897DA6" w:rsidRPr="006C67F6">
        <w:rPr>
          <w:b/>
        </w:rPr>
        <w:t>Ultimately, you are responsible for any balances not paid by your insurance.</w:t>
      </w:r>
    </w:p>
    <w:p w:rsidR="002C269C" w:rsidRPr="006C67F6" w:rsidRDefault="00607C1C" w:rsidP="006E16B5">
      <w:pPr>
        <w:spacing w:after="120"/>
        <w:ind w:left="720"/>
        <w:jc w:val="both"/>
      </w:pPr>
      <w:r w:rsidRPr="006C67F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B8E23" wp14:editId="6D9897FF">
                <wp:simplePos x="0" y="0"/>
                <wp:positionH relativeFrom="column">
                  <wp:posOffset>-256032</wp:posOffset>
                </wp:positionH>
                <wp:positionV relativeFrom="paragraph">
                  <wp:posOffset>878840</wp:posOffset>
                </wp:positionV>
                <wp:extent cx="648970" cy="5353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1C" w:rsidRDefault="00607C1C" w:rsidP="00217B1C">
                            <w:r>
                              <w:t>__</w:t>
                            </w:r>
                            <w:r w:rsidR="00217B1C"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0.15pt;margin-top:69.2pt;width:51.1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" stroked="f">
                <v:textbox>
                  <w:txbxContent>
                    <w:p w:rsidR="00217B1C" w:rsidRDefault="00607C1C" w:rsidP="00217B1C">
                      <w:r>
                        <w:t>__</w:t>
                      </w:r>
                      <w:r w:rsidR="00217B1C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FC7339" w:rsidRPr="006C67F6">
        <w:t xml:space="preserve">Know your plan benefits and limitations to avoid surprises.  </w:t>
      </w:r>
      <w:r w:rsidR="002C269C" w:rsidRPr="006C67F6">
        <w:t>Your insurance p</w:t>
      </w:r>
      <w:r w:rsidR="00897DA6" w:rsidRPr="006C67F6">
        <w:t>lan</w:t>
      </w:r>
      <w:r w:rsidR="002C269C" w:rsidRPr="006C67F6">
        <w:t xml:space="preserve"> is a contract between you, your employer and the insurance company</w:t>
      </w:r>
      <w:r w:rsidR="00FC7339" w:rsidRPr="006C67F6">
        <w:t xml:space="preserve">, not us.  </w:t>
      </w:r>
      <w:r w:rsidR="002C269C" w:rsidRPr="006C67F6">
        <w:t xml:space="preserve">We offer assistance navigating your insurance </w:t>
      </w:r>
      <w:r w:rsidR="004251C0" w:rsidRPr="006C67F6">
        <w:t>benefi</w:t>
      </w:r>
      <w:r w:rsidR="002C269C" w:rsidRPr="006C67F6">
        <w:t>ts, but canno</w:t>
      </w:r>
      <w:r w:rsidR="00FC7339" w:rsidRPr="006C67F6">
        <w:t>t guarantee accuracy or results</w:t>
      </w:r>
      <w:r w:rsidR="002C269C" w:rsidRPr="006C67F6">
        <w:t>.  For information on your p</w:t>
      </w:r>
      <w:r w:rsidR="004251C0" w:rsidRPr="006C67F6">
        <w:t>lan</w:t>
      </w:r>
      <w:r w:rsidR="002C269C" w:rsidRPr="006C67F6">
        <w:t xml:space="preserve"> benefits and limitations, please contact your insurance company and </w:t>
      </w:r>
      <w:r w:rsidR="003C2774">
        <w:t xml:space="preserve">employers </w:t>
      </w:r>
      <w:r w:rsidR="002C269C" w:rsidRPr="006C67F6">
        <w:t>Human Resource department.</w:t>
      </w:r>
    </w:p>
    <w:p w:rsidR="002C269C" w:rsidRPr="006C67F6" w:rsidRDefault="00607C1C" w:rsidP="006E16B5">
      <w:pPr>
        <w:spacing w:after="120"/>
        <w:ind w:left="720"/>
        <w:jc w:val="both"/>
      </w:pPr>
      <w:r w:rsidRPr="006C67F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5A6F6" wp14:editId="5A62DBD8">
                <wp:simplePos x="0" y="0"/>
                <wp:positionH relativeFrom="column">
                  <wp:posOffset>-256032</wp:posOffset>
                </wp:positionH>
                <wp:positionV relativeFrom="paragraph">
                  <wp:posOffset>879348</wp:posOffset>
                </wp:positionV>
                <wp:extent cx="648970" cy="6940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1C" w:rsidRDefault="00607C1C" w:rsidP="00217B1C">
                            <w:r>
                              <w:t>___</w:t>
                            </w:r>
                            <w:r w:rsidR="00217B1C"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0.15pt;margin-top:69.25pt;width:51.1pt;height:5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" stroked="f">
                <v:textbox>
                  <w:txbxContent>
                    <w:p w:rsidR="00217B1C" w:rsidRDefault="00607C1C" w:rsidP="00217B1C">
                      <w:r>
                        <w:t>___</w:t>
                      </w:r>
                      <w:r w:rsidR="00217B1C"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6E16B5">
        <w:t xml:space="preserve">We file the claim on your behalf.  </w:t>
      </w:r>
      <w:r w:rsidR="002C269C" w:rsidRPr="006C67F6">
        <w:t xml:space="preserve">All </w:t>
      </w:r>
      <w:r w:rsidR="00897DA6" w:rsidRPr="006C67F6">
        <w:t>insurance benefit payments</w:t>
      </w:r>
      <w:r w:rsidR="002C269C" w:rsidRPr="006C67F6">
        <w:t xml:space="preserve"> will be assigned directly to CPD.</w:t>
      </w:r>
      <w:r w:rsidR="006E16B5">
        <w:t xml:space="preserve"> You </w:t>
      </w:r>
      <w:r w:rsidR="00897DA6" w:rsidRPr="006C67F6">
        <w:t>grant CPD permission to exchange information with your insurance company and their associates related to your child’s appointment here and their dental condition.</w:t>
      </w:r>
      <w:r w:rsidR="003C2774">
        <w:t xml:space="preserve">  </w:t>
      </w:r>
      <w:r w:rsidR="006E16B5">
        <w:t xml:space="preserve">With benefit assignment, should payment still be sent to you, you will remit payment to us </w:t>
      </w:r>
      <w:r w:rsidR="00DA1496">
        <w:t>with</w:t>
      </w:r>
      <w:r w:rsidR="006E16B5">
        <w:t xml:space="preserve">in 10 days. </w:t>
      </w:r>
      <w:r w:rsidR="003C2774">
        <w:t>If</w:t>
      </w:r>
      <w:r w:rsidR="006E16B5">
        <w:t xml:space="preserve"> benefit payments are not assigned</w:t>
      </w:r>
      <w:r w:rsidR="003C2774">
        <w:t>, payment in full is required at the time of service.</w:t>
      </w:r>
      <w:r w:rsidR="006E16B5">
        <w:t xml:space="preserve"> </w:t>
      </w:r>
    </w:p>
    <w:p w:rsidR="002C269C" w:rsidRPr="006C67F6" w:rsidRDefault="00607C1C" w:rsidP="006E16B5">
      <w:pPr>
        <w:spacing w:after="120"/>
        <w:ind w:left="720"/>
        <w:jc w:val="both"/>
      </w:pPr>
      <w:r w:rsidRPr="006C67F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86ED0" wp14:editId="6BFFC9F2">
                <wp:simplePos x="0" y="0"/>
                <wp:positionH relativeFrom="column">
                  <wp:posOffset>-256032</wp:posOffset>
                </wp:positionH>
                <wp:positionV relativeFrom="paragraph">
                  <wp:posOffset>863981</wp:posOffset>
                </wp:positionV>
                <wp:extent cx="648970" cy="5410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1C" w:rsidRDefault="00607C1C" w:rsidP="00217B1C"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0.15pt;margin-top:68.05pt;width:51.1pt;height:4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" stroked="f">
                <v:textbox>
                  <w:txbxContent>
                    <w:p w:rsidR="00217B1C" w:rsidRDefault="00607C1C" w:rsidP="00217B1C">
                      <w: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2C269C" w:rsidRPr="006C67F6">
        <w:t>Accounts are reviewed monthly. Account balances older than 30 days may be subject to fees and collections. A 1.5% monthly finance charge may be added to your account on unpaid balances.  If your account goes to collections, you may incur a 35% collection fee and may be dismissed from our practice.</w:t>
      </w:r>
      <w:r w:rsidR="00FC7339" w:rsidRPr="006C67F6">
        <w:t xml:space="preserve"> When</w:t>
      </w:r>
      <w:r w:rsidR="004251C0" w:rsidRPr="006C67F6">
        <w:t xml:space="preserve"> unpaid balances or payment arrangements </w:t>
      </w:r>
      <w:r w:rsidR="00FC7339" w:rsidRPr="006C67F6">
        <w:t xml:space="preserve">are </w:t>
      </w:r>
      <w:r w:rsidR="004251C0" w:rsidRPr="006C67F6">
        <w:t xml:space="preserve">not met, we </w:t>
      </w:r>
      <w:r w:rsidR="009426E4" w:rsidRPr="006C67F6">
        <w:t>may</w:t>
      </w:r>
      <w:r w:rsidR="004251C0" w:rsidRPr="006C67F6">
        <w:t xml:space="preserve"> see your child on an emergency basis only</w:t>
      </w:r>
      <w:r>
        <w:t>, for a limited time</w:t>
      </w:r>
      <w:r w:rsidR="004251C0" w:rsidRPr="006C67F6">
        <w:t>.</w:t>
      </w:r>
    </w:p>
    <w:p w:rsidR="002C269C" w:rsidRPr="006C67F6" w:rsidRDefault="002C269C" w:rsidP="006E16B5">
      <w:pPr>
        <w:spacing w:after="120"/>
        <w:ind w:left="720"/>
        <w:jc w:val="both"/>
      </w:pPr>
      <w:r w:rsidRPr="006C67F6">
        <w:t>We understand that temporary financial problems may affect the time</w:t>
      </w:r>
      <w:r w:rsidR="003C2774">
        <w:t>ly payment of your balance and need you to tell us. We will</w:t>
      </w:r>
      <w:r w:rsidRPr="006C67F6">
        <w:t xml:space="preserve"> gladly work with you</w:t>
      </w:r>
      <w:r w:rsidR="003C2774">
        <w:t xml:space="preserve"> as best we can</w:t>
      </w:r>
      <w:r w:rsidRPr="006C67F6">
        <w:t>.  Our aim is to help your child</w:t>
      </w:r>
      <w:r w:rsidR="003C2774">
        <w:t xml:space="preserve"> be healthy</w:t>
      </w:r>
      <w:r w:rsidRPr="006C67F6">
        <w:t>.  We want to continue our good relationship while we wor</w:t>
      </w:r>
      <w:r w:rsidR="003C2774">
        <w:t>k through financial concerns together.</w:t>
      </w:r>
    </w:p>
    <w:p w:rsidR="006E16B5" w:rsidRPr="00607C1C" w:rsidRDefault="006E16B5" w:rsidP="002C269C">
      <w:pPr>
        <w:tabs>
          <w:tab w:val="left" w:pos="5505"/>
        </w:tabs>
        <w:jc w:val="both"/>
        <w:rPr>
          <w:b/>
          <w:sz w:val="16"/>
          <w:szCs w:val="16"/>
        </w:rPr>
      </w:pPr>
    </w:p>
    <w:p w:rsidR="00217B1C" w:rsidRPr="006C67F6" w:rsidRDefault="002C269C" w:rsidP="002C269C">
      <w:pPr>
        <w:tabs>
          <w:tab w:val="left" w:pos="5505"/>
        </w:tabs>
        <w:jc w:val="both"/>
        <w:rPr>
          <w:b/>
        </w:rPr>
      </w:pPr>
      <w:r w:rsidRPr="006C67F6">
        <w:rPr>
          <w:b/>
        </w:rPr>
        <w:t xml:space="preserve">I have read, understand and agree to this financial policy.  </w:t>
      </w:r>
    </w:p>
    <w:p w:rsidR="006C67F6" w:rsidRDefault="006C67F6" w:rsidP="006C67F6">
      <w:pPr>
        <w:tabs>
          <w:tab w:val="left" w:pos="5505"/>
        </w:tabs>
        <w:spacing w:after="0"/>
      </w:pPr>
    </w:p>
    <w:p w:rsidR="006C67F6" w:rsidRDefault="002C269C" w:rsidP="006C67F6">
      <w:pPr>
        <w:tabs>
          <w:tab w:val="left" w:pos="5505"/>
        </w:tabs>
        <w:spacing w:after="0"/>
      </w:pPr>
      <w:r w:rsidRPr="006C67F6">
        <w:t>_____________________________________    ________________________</w:t>
      </w:r>
      <w:r w:rsidR="006C67F6">
        <w:t>______________    __________________</w:t>
      </w:r>
    </w:p>
    <w:p w:rsidR="002C269C" w:rsidRPr="006C67F6" w:rsidRDefault="002C269C" w:rsidP="006C67F6">
      <w:pPr>
        <w:tabs>
          <w:tab w:val="left" w:pos="5505"/>
        </w:tabs>
        <w:spacing w:after="0"/>
      </w:pPr>
      <w:r w:rsidRPr="006C67F6">
        <w:t xml:space="preserve">Guarantor Printed </w:t>
      </w:r>
      <w:r w:rsidR="009426E4" w:rsidRPr="006C67F6">
        <w:t>N</w:t>
      </w:r>
      <w:r w:rsidRPr="006C67F6">
        <w:t xml:space="preserve">ame            </w:t>
      </w:r>
      <w:r w:rsidR="00217B1C" w:rsidRPr="006C67F6">
        <w:t xml:space="preserve">                </w:t>
      </w:r>
      <w:r w:rsidR="009426E4" w:rsidRPr="006C67F6">
        <w:t>Guarantor Signature</w:t>
      </w:r>
      <w:r w:rsidR="009426E4" w:rsidRPr="006C67F6">
        <w:tab/>
      </w:r>
      <w:r w:rsidR="009426E4" w:rsidRPr="006C67F6">
        <w:tab/>
      </w:r>
      <w:r w:rsidR="009426E4" w:rsidRPr="006C67F6">
        <w:tab/>
      </w:r>
      <w:r w:rsidR="009426E4" w:rsidRPr="006C67F6">
        <w:tab/>
      </w:r>
      <w:r w:rsidRPr="006C67F6">
        <w:t>Date</w:t>
      </w:r>
    </w:p>
    <w:p w:rsidR="006C67F6" w:rsidRDefault="006C67F6" w:rsidP="006C67F6">
      <w:pPr>
        <w:tabs>
          <w:tab w:val="left" w:pos="5505"/>
        </w:tabs>
        <w:spacing w:after="0"/>
      </w:pPr>
    </w:p>
    <w:p w:rsidR="006C67F6" w:rsidRDefault="006C67F6" w:rsidP="006C67F6">
      <w:pPr>
        <w:tabs>
          <w:tab w:val="left" w:pos="5505"/>
        </w:tabs>
        <w:spacing w:after="0"/>
      </w:pPr>
    </w:p>
    <w:p w:rsidR="006C67F6" w:rsidRDefault="002C269C" w:rsidP="006C67F6">
      <w:pPr>
        <w:tabs>
          <w:tab w:val="left" w:pos="5505"/>
        </w:tabs>
        <w:spacing w:after="0"/>
      </w:pPr>
      <w:r w:rsidRPr="006C67F6">
        <w:t>_____________________________________       ________________</w:t>
      </w:r>
    </w:p>
    <w:p w:rsidR="003C2774" w:rsidRDefault="002C269C" w:rsidP="006C67F6">
      <w:pPr>
        <w:tabs>
          <w:tab w:val="left" w:pos="5505"/>
        </w:tabs>
        <w:spacing w:after="0"/>
      </w:pPr>
      <w:r w:rsidRPr="006C67F6">
        <w:t xml:space="preserve">Witness                                             </w:t>
      </w:r>
      <w:r w:rsidR="009426E4" w:rsidRPr="006C67F6">
        <w:t xml:space="preserve">                </w:t>
      </w:r>
      <w:r w:rsidRPr="006C67F6">
        <w:t xml:space="preserve">Date      </w:t>
      </w:r>
    </w:p>
    <w:p w:rsidR="00DE70CE" w:rsidRPr="006C67F6" w:rsidRDefault="003C2774" w:rsidP="003C2774">
      <w:pPr>
        <w:tabs>
          <w:tab w:val="left" w:pos="5505"/>
        </w:tabs>
        <w:spacing w:after="0"/>
        <w:jc w:val="right"/>
      </w:pPr>
      <w:r>
        <w:rPr>
          <w:sz w:val="16"/>
          <w:szCs w:val="16"/>
        </w:rPr>
        <w:t>200101</w:t>
      </w:r>
      <w:r w:rsidR="002C269C" w:rsidRPr="006C67F6">
        <w:t xml:space="preserve">                                                                                                     </w:t>
      </w:r>
    </w:p>
    <w:sectPr w:rsidR="00DE70CE" w:rsidRPr="006C67F6" w:rsidSect="006C67F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E4" w:rsidRDefault="009426E4" w:rsidP="009426E4">
      <w:pPr>
        <w:spacing w:after="0"/>
      </w:pPr>
      <w:r>
        <w:separator/>
      </w:r>
    </w:p>
  </w:endnote>
  <w:endnote w:type="continuationSeparator" w:id="0">
    <w:p w:rsidR="009426E4" w:rsidRDefault="009426E4" w:rsidP="00942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E4" w:rsidRDefault="009426E4" w:rsidP="009426E4">
      <w:pPr>
        <w:spacing w:after="0"/>
      </w:pPr>
      <w:r>
        <w:separator/>
      </w:r>
    </w:p>
  </w:footnote>
  <w:footnote w:type="continuationSeparator" w:id="0">
    <w:p w:rsidR="009426E4" w:rsidRDefault="009426E4" w:rsidP="009426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F6" w:rsidRDefault="006C67F6" w:rsidP="006C67F6">
    <w:pPr>
      <w:pStyle w:val="Header"/>
      <w:tabs>
        <w:tab w:val="clear" w:pos="4680"/>
        <w:tab w:val="clear" w:pos="9360"/>
        <w:tab w:val="left" w:pos="23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F35"/>
    <w:multiLevelType w:val="hybridMultilevel"/>
    <w:tmpl w:val="F20EC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B311B"/>
    <w:multiLevelType w:val="hybridMultilevel"/>
    <w:tmpl w:val="48EC17AA"/>
    <w:lvl w:ilvl="0" w:tplc="75325B2C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308E6"/>
    <w:multiLevelType w:val="hybridMultilevel"/>
    <w:tmpl w:val="90627F0C"/>
    <w:lvl w:ilvl="0" w:tplc="D66EFB9C">
      <w:start w:val="1"/>
      <w:numFmt w:val="bullet"/>
      <w:lvlText w:val="_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B281A"/>
    <w:multiLevelType w:val="hybridMultilevel"/>
    <w:tmpl w:val="2AA8F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E693E"/>
    <w:multiLevelType w:val="hybridMultilevel"/>
    <w:tmpl w:val="7F1CE29A"/>
    <w:lvl w:ilvl="0" w:tplc="6DC47FB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readOnly" w:enforcement="1" w:cryptProviderType="rsaFull" w:cryptAlgorithmClass="hash" w:cryptAlgorithmType="typeAny" w:cryptAlgorithmSid="4" w:cryptSpinCount="100000" w:hash="pS5D+85ylbEfpj0+W0odIqtHQAE=" w:salt="0szEJYzh/EWeg7kCCaKE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9C"/>
    <w:rsid w:val="002159DE"/>
    <w:rsid w:val="00217B1C"/>
    <w:rsid w:val="002C269C"/>
    <w:rsid w:val="003C2774"/>
    <w:rsid w:val="004251C0"/>
    <w:rsid w:val="00607C1C"/>
    <w:rsid w:val="006C67F6"/>
    <w:rsid w:val="006E16B5"/>
    <w:rsid w:val="00855013"/>
    <w:rsid w:val="00897DA6"/>
    <w:rsid w:val="009426E4"/>
    <w:rsid w:val="00DA1496"/>
    <w:rsid w:val="00DE70CE"/>
    <w:rsid w:val="00FC7339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9C"/>
    <w:pPr>
      <w:spacing w:after="200" w:line="240" w:lineRule="auto"/>
    </w:pPr>
    <w:rPr>
      <w:rFonts w:ascii="Century Gothic" w:hAnsi="Century Gothic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6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269C"/>
    <w:rPr>
      <w:rFonts w:ascii="Century Gothic" w:hAnsi="Century Gothic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25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6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26E4"/>
    <w:rPr>
      <w:rFonts w:ascii="Century Gothic" w:hAnsi="Century Gothic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9C"/>
    <w:pPr>
      <w:spacing w:after="200" w:line="240" w:lineRule="auto"/>
    </w:pPr>
    <w:rPr>
      <w:rFonts w:ascii="Century Gothic" w:hAnsi="Century Gothic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6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269C"/>
    <w:rPr>
      <w:rFonts w:ascii="Century Gothic" w:hAnsi="Century Gothic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25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6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26E4"/>
    <w:rPr>
      <w:rFonts w:ascii="Century Gothic" w:hAnsi="Century Gothic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3005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Geisler</dc:creator>
  <cp:lastModifiedBy>Janine Berger</cp:lastModifiedBy>
  <cp:revision>4</cp:revision>
  <cp:lastPrinted>2020-01-02T00:45:00Z</cp:lastPrinted>
  <dcterms:created xsi:type="dcterms:W3CDTF">2020-01-02T00:00:00Z</dcterms:created>
  <dcterms:modified xsi:type="dcterms:W3CDTF">2020-02-08T18:28:00Z</dcterms:modified>
</cp:coreProperties>
</file>