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9C" w:rsidRPr="00E72AF5" w:rsidRDefault="00FD75FC" w:rsidP="00855013">
      <w:pPr>
        <w:jc w:val="center"/>
        <w:rPr>
          <w:b/>
          <w:sz w:val="24"/>
          <w:szCs w:val="24"/>
          <w:lang w:val="es-ES"/>
        </w:rPr>
      </w:pPr>
      <w:bookmarkStart w:id="0" w:name="_GoBack"/>
      <w:bookmarkEnd w:id="0"/>
      <w:permStart w:id="1332038028" w:edGrp="everyone"/>
      <w:permEnd w:id="1332038028"/>
      <w:r w:rsidRPr="00E72AF5">
        <w:rPr>
          <w:b/>
          <w:sz w:val="24"/>
          <w:szCs w:val="24"/>
          <w:lang w:val="es-ES"/>
        </w:rPr>
        <w:t>Póliza Financiera de Clayton Pediatric Dentistry</w:t>
      </w:r>
    </w:p>
    <w:p w:rsidR="002C269C" w:rsidRPr="00E72AF5" w:rsidRDefault="00CC1EDE" w:rsidP="00607C1C">
      <w:pPr>
        <w:spacing w:after="120"/>
        <w:jc w:val="both"/>
        <w:rPr>
          <w:lang w:val="es-ES"/>
        </w:rPr>
      </w:pPr>
      <w:r w:rsidRPr="00E72AF5">
        <w:rPr>
          <w:lang w:val="es-ES"/>
        </w:rPr>
        <w:t xml:space="preserve">Gracias por elegirnos como el hogar dental para su hijo. </w:t>
      </w:r>
      <w:r w:rsidRPr="00E72AF5">
        <w:rPr>
          <w:b/>
          <w:lang w:val="es-ES"/>
        </w:rPr>
        <w:t>El bienestar bucal de su niño es nuestra mayor preocupación</w:t>
      </w:r>
      <w:r w:rsidR="002C269C" w:rsidRPr="00E72AF5">
        <w:rPr>
          <w:b/>
          <w:lang w:val="es-ES"/>
        </w:rPr>
        <w:t>.</w:t>
      </w:r>
      <w:r w:rsidR="002C269C" w:rsidRPr="00E72AF5">
        <w:rPr>
          <w:b/>
          <w:i/>
          <w:lang w:val="es-ES"/>
        </w:rPr>
        <w:t xml:space="preserve">  </w:t>
      </w:r>
      <w:r w:rsidRPr="00E72AF5">
        <w:rPr>
          <w:lang w:val="es-ES"/>
        </w:rPr>
        <w:t>Para evitar posibles malentendidos</w:t>
      </w:r>
      <w:r w:rsidR="002C269C" w:rsidRPr="00E72AF5">
        <w:rPr>
          <w:lang w:val="es-ES"/>
        </w:rPr>
        <w:t xml:space="preserve">, </w:t>
      </w:r>
      <w:r w:rsidRPr="00E72AF5">
        <w:rPr>
          <w:lang w:val="es-ES"/>
        </w:rPr>
        <w:t>le proveemos nuestra póliza financiera,</w:t>
      </w:r>
      <w:r w:rsidR="002C269C" w:rsidRPr="00E72AF5">
        <w:rPr>
          <w:lang w:val="es-ES"/>
        </w:rPr>
        <w:t xml:space="preserve"> </w:t>
      </w:r>
      <w:r w:rsidR="00DE6B27">
        <w:rPr>
          <w:lang w:val="es-ES"/>
        </w:rPr>
        <w:t xml:space="preserve">la </w:t>
      </w:r>
      <w:r w:rsidRPr="00E72AF5">
        <w:rPr>
          <w:lang w:val="es-ES"/>
        </w:rPr>
        <w:t xml:space="preserve">cual aplica a todos los pacientes que traiga a </w:t>
      </w:r>
      <w:r w:rsidR="003638FB" w:rsidRPr="00E72AF5">
        <w:rPr>
          <w:lang w:val="es-ES"/>
        </w:rPr>
        <w:t>CPD. ¿Preguntas</w:t>
      </w:r>
      <w:r w:rsidRPr="00E72AF5">
        <w:rPr>
          <w:lang w:val="es-ES"/>
        </w:rPr>
        <w:t xml:space="preserve"> o preocupaciones? Por favor Pregunte. </w:t>
      </w:r>
      <w:r w:rsidR="006C67F6" w:rsidRPr="00E72AF5">
        <w:rPr>
          <w:lang w:val="es-ES"/>
        </w:rPr>
        <w:t xml:space="preserve">  </w:t>
      </w:r>
    </w:p>
    <w:p w:rsidR="00607C1C" w:rsidRPr="00E72AF5" w:rsidRDefault="00CC1EDE" w:rsidP="00607C1C">
      <w:pPr>
        <w:rPr>
          <w:lang w:val="es-ES"/>
        </w:rPr>
      </w:pPr>
      <w:r w:rsidRPr="00E72AF5">
        <w:rPr>
          <w:lang w:val="es-ES"/>
        </w:rPr>
        <w:t>El Pago se realiza al tiempo que se brinden los servicios</w:t>
      </w:r>
      <w:r w:rsidR="002C269C" w:rsidRPr="00E72AF5">
        <w:rPr>
          <w:lang w:val="es-ES"/>
        </w:rPr>
        <w:t>.</w:t>
      </w:r>
      <w:r w:rsidR="002C269C" w:rsidRPr="00E72AF5">
        <w:rPr>
          <w:b/>
          <w:lang w:val="es-ES"/>
        </w:rPr>
        <w:t xml:space="preserve">  </w:t>
      </w:r>
      <w:r w:rsidR="003638FB" w:rsidRPr="00E72AF5">
        <w:rPr>
          <w:lang w:val="es-ES"/>
        </w:rPr>
        <w:t>Efectivo, Cheques, y todas las tarjetas de crédito principales son aceptados. Están disponibles aplicaciones para nuestras compañías de finanza para pacientes, Care Credit y BeWell.</w:t>
      </w:r>
      <w:r w:rsidR="002C269C" w:rsidRPr="00E72AF5">
        <w:rPr>
          <w:lang w:val="es-ES"/>
        </w:rPr>
        <w:t xml:space="preserve">  </w:t>
      </w:r>
      <w:r w:rsidR="003638FB" w:rsidRPr="00E72AF5">
        <w:rPr>
          <w:lang w:val="es-ES"/>
        </w:rPr>
        <w:t xml:space="preserve">También ofrecemos nuestro servicio de plan de descuento  en casa, smile savers, para los que </w:t>
      </w:r>
      <w:r w:rsidR="00DE6B27">
        <w:rPr>
          <w:lang w:val="es-ES"/>
        </w:rPr>
        <w:t xml:space="preserve">no </w:t>
      </w:r>
      <w:r w:rsidR="003638FB" w:rsidRPr="00E72AF5">
        <w:rPr>
          <w:lang w:val="es-ES"/>
        </w:rPr>
        <w:t xml:space="preserve">tienen seguro dental. </w:t>
      </w:r>
      <w:r w:rsidR="002C269C" w:rsidRPr="00E72AF5">
        <w:rPr>
          <w:lang w:val="es-ES"/>
        </w:rPr>
        <w:t xml:space="preserve">  </w:t>
      </w:r>
    </w:p>
    <w:p w:rsidR="002C269C" w:rsidRPr="00E72AF5" w:rsidRDefault="00295BAF" w:rsidP="00607C1C">
      <w:pPr>
        <w:jc w:val="center"/>
        <w:rPr>
          <w:lang w:val="es-ES"/>
        </w:rPr>
      </w:pPr>
      <w:r w:rsidRPr="00E72AF5">
        <w:rPr>
          <w:b/>
          <w:lang w:val="es-ES"/>
        </w:rPr>
        <w:t xml:space="preserve">Marque con iniciales a </w:t>
      </w:r>
      <w:r w:rsidR="00FD75FC" w:rsidRPr="00E72AF5">
        <w:rPr>
          <w:b/>
          <w:lang w:val="es-ES"/>
        </w:rPr>
        <w:t>continuación</w:t>
      </w:r>
      <w:r w:rsidRPr="00E72AF5">
        <w:rPr>
          <w:b/>
          <w:lang w:val="es-ES"/>
        </w:rPr>
        <w:t xml:space="preserve"> </w:t>
      </w:r>
      <w:r w:rsidR="00FC7339" w:rsidRPr="00E72AF5">
        <w:rPr>
          <w:b/>
          <w:lang w:val="es-ES"/>
        </w:rPr>
        <w:t xml:space="preserve"> </w:t>
      </w:r>
      <w:r w:rsidRPr="00E72AF5">
        <w:rPr>
          <w:b/>
          <w:lang w:val="es-ES"/>
        </w:rPr>
        <w:t xml:space="preserve">mostrando que entiende y </w:t>
      </w:r>
      <w:r w:rsidR="00FD75FC" w:rsidRPr="00E72AF5">
        <w:rPr>
          <w:b/>
          <w:lang w:val="es-ES"/>
        </w:rPr>
        <w:t>está</w:t>
      </w:r>
      <w:r w:rsidRPr="00E72AF5">
        <w:rPr>
          <w:b/>
          <w:lang w:val="es-ES"/>
        </w:rPr>
        <w:t xml:space="preserve"> de acuerdo con lo </w:t>
      </w:r>
      <w:r w:rsidR="00FD75FC" w:rsidRPr="00E72AF5">
        <w:rPr>
          <w:b/>
          <w:lang w:val="es-ES"/>
        </w:rPr>
        <w:t>siguiente</w:t>
      </w:r>
      <w:r w:rsidRPr="00E72AF5">
        <w:rPr>
          <w:b/>
          <w:lang w:val="es-ES"/>
        </w:rPr>
        <w:t>:</w:t>
      </w:r>
    </w:p>
    <w:p w:rsidR="004251C0" w:rsidRPr="00E72AF5" w:rsidRDefault="00E72AF5" w:rsidP="00F361C2">
      <w:pPr>
        <w:spacing w:after="120"/>
        <w:ind w:left="720"/>
        <w:jc w:val="both"/>
        <w:rPr>
          <w:sz w:val="20"/>
          <w:lang w:val="es-ES"/>
        </w:rPr>
      </w:pPr>
      <w:r w:rsidRPr="00E72AF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7ED88" wp14:editId="695064E1">
                <wp:simplePos x="0" y="0"/>
                <wp:positionH relativeFrom="column">
                  <wp:posOffset>-259080</wp:posOffset>
                </wp:positionH>
                <wp:positionV relativeFrom="paragraph">
                  <wp:posOffset>518160</wp:posOffset>
                </wp:positionV>
                <wp:extent cx="648970" cy="7918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B1C" w:rsidRDefault="006E16B5" w:rsidP="00217B1C">
                            <w:r>
                              <w:t>_____</w:t>
                            </w:r>
                            <w:r w:rsidR="00217B1C"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4pt;margin-top:40.8pt;width:51.1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" stroked="f">
                <v:textbox>
                  <w:txbxContent>
                    <w:p w:rsidR="00217B1C" w:rsidRDefault="006E16B5" w:rsidP="00217B1C">
                      <w:r>
                        <w:t>_____</w:t>
                      </w:r>
                      <w:r w:rsidR="00217B1C"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F361C2" w:rsidRPr="00E72AF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AE9EC" wp14:editId="0B2CE8F1">
                <wp:simplePos x="0" y="0"/>
                <wp:positionH relativeFrom="column">
                  <wp:posOffset>-259715</wp:posOffset>
                </wp:positionH>
                <wp:positionV relativeFrom="paragraph">
                  <wp:posOffset>9719</wp:posOffset>
                </wp:positionV>
                <wp:extent cx="647700" cy="41465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B1C" w:rsidRDefault="006E16B5">
                            <w: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0.45pt;margin-top:.75pt;width:51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" stroked="f">
                <v:textbox>
                  <w:txbxContent>
                    <w:p w:rsidR="00217B1C" w:rsidRDefault="006E16B5">
                      <w: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B81043" w:rsidRPr="00E72AF5">
        <w:rPr>
          <w:sz w:val="20"/>
          <w:lang w:val="es-ES"/>
        </w:rPr>
        <w:t>Padres o Guardianes legales quien</w:t>
      </w:r>
      <w:r w:rsidR="00DE6B27">
        <w:rPr>
          <w:sz w:val="20"/>
          <w:lang w:val="es-ES"/>
        </w:rPr>
        <w:t>es</w:t>
      </w:r>
      <w:r w:rsidR="00B81043" w:rsidRPr="00E72AF5">
        <w:rPr>
          <w:sz w:val="20"/>
          <w:lang w:val="es-ES"/>
        </w:rPr>
        <w:t xml:space="preserve"> acompañe</w:t>
      </w:r>
      <w:r w:rsidR="00DE6B27">
        <w:rPr>
          <w:sz w:val="20"/>
          <w:lang w:val="es-ES"/>
        </w:rPr>
        <w:t>n</w:t>
      </w:r>
      <w:r w:rsidR="00B81043" w:rsidRPr="00E72AF5">
        <w:rPr>
          <w:sz w:val="20"/>
          <w:lang w:val="es-ES"/>
        </w:rPr>
        <w:t xml:space="preserve"> a niños menores serán responsables de los cargos incurridos ese día</w:t>
      </w:r>
      <w:r w:rsidR="004251C0" w:rsidRPr="00E72AF5">
        <w:rPr>
          <w:sz w:val="20"/>
          <w:lang w:val="es-ES"/>
        </w:rPr>
        <w:t xml:space="preserve">.  </w:t>
      </w:r>
      <w:r w:rsidR="00B81043" w:rsidRPr="00E72AF5">
        <w:rPr>
          <w:sz w:val="20"/>
          <w:lang w:val="es-ES"/>
        </w:rPr>
        <w:t>Garantes (personas</w:t>
      </w:r>
      <w:r w:rsidR="004251C0" w:rsidRPr="00E72AF5">
        <w:rPr>
          <w:sz w:val="20"/>
          <w:lang w:val="es-ES"/>
        </w:rPr>
        <w:t xml:space="preserve"> </w:t>
      </w:r>
      <w:r w:rsidR="00B81043" w:rsidRPr="00E72AF5">
        <w:rPr>
          <w:sz w:val="20"/>
          <w:lang w:val="es-ES"/>
        </w:rPr>
        <w:t>quienes firman este acuerdo</w:t>
      </w:r>
      <w:r w:rsidR="004251C0" w:rsidRPr="00E72AF5">
        <w:rPr>
          <w:sz w:val="20"/>
          <w:lang w:val="es-ES"/>
        </w:rPr>
        <w:t xml:space="preserve">) </w:t>
      </w:r>
      <w:r w:rsidR="00B81043" w:rsidRPr="00E72AF5">
        <w:rPr>
          <w:sz w:val="20"/>
          <w:lang w:val="es-ES"/>
        </w:rPr>
        <w:t xml:space="preserve">serán responsables </w:t>
      </w:r>
      <w:r w:rsidR="00DE6B27">
        <w:rPr>
          <w:sz w:val="20"/>
          <w:lang w:val="es-ES"/>
        </w:rPr>
        <w:t>de</w:t>
      </w:r>
      <w:r w:rsidR="00B81043" w:rsidRPr="00E72AF5">
        <w:rPr>
          <w:sz w:val="20"/>
          <w:lang w:val="es-ES"/>
        </w:rPr>
        <w:t xml:space="preserve"> los saldos de la cuenta familiar.</w:t>
      </w:r>
    </w:p>
    <w:p w:rsidR="00897DA6" w:rsidRPr="00E72AF5" w:rsidRDefault="00D83EC1" w:rsidP="006E16B5">
      <w:pPr>
        <w:spacing w:after="120"/>
        <w:ind w:left="720"/>
        <w:jc w:val="both"/>
        <w:rPr>
          <w:sz w:val="20"/>
          <w:lang w:val="es-ES"/>
        </w:rPr>
      </w:pPr>
      <w:r w:rsidRPr="00E72AF5">
        <w:rPr>
          <w:sz w:val="20"/>
          <w:u w:val="single"/>
          <w:lang w:val="es-ES"/>
        </w:rPr>
        <w:t xml:space="preserve">Todos los Cargos son su </w:t>
      </w:r>
      <w:r w:rsidR="00EE613F" w:rsidRPr="00E72AF5">
        <w:rPr>
          <w:sz w:val="20"/>
          <w:u w:val="single"/>
          <w:lang w:val="es-ES"/>
        </w:rPr>
        <w:t>responsabilidad,</w:t>
      </w:r>
      <w:r w:rsidRPr="00E72AF5">
        <w:rPr>
          <w:sz w:val="20"/>
          <w:u w:val="single"/>
          <w:lang w:val="es-ES"/>
        </w:rPr>
        <w:t xml:space="preserve"> si </w:t>
      </w:r>
      <w:r w:rsidR="00AD0727" w:rsidRPr="00E72AF5">
        <w:rPr>
          <w:sz w:val="20"/>
          <w:u w:val="single"/>
          <w:lang w:val="es-ES"/>
        </w:rPr>
        <w:t>s</w:t>
      </w:r>
      <w:r w:rsidRPr="00E72AF5">
        <w:rPr>
          <w:sz w:val="20"/>
          <w:u w:val="single"/>
          <w:lang w:val="es-ES"/>
        </w:rPr>
        <w:t xml:space="preserve">u </w:t>
      </w:r>
      <w:r w:rsidR="00AD0727" w:rsidRPr="00E72AF5">
        <w:rPr>
          <w:sz w:val="20"/>
          <w:u w:val="single"/>
          <w:lang w:val="es-ES"/>
        </w:rPr>
        <w:t>compañía de seguro</w:t>
      </w:r>
      <w:r w:rsidRPr="00E72AF5">
        <w:rPr>
          <w:sz w:val="20"/>
          <w:u w:val="single"/>
          <w:lang w:val="es-ES"/>
        </w:rPr>
        <w:t xml:space="preserve"> paga o no</w:t>
      </w:r>
      <w:r w:rsidR="00897DA6" w:rsidRPr="00E72AF5">
        <w:rPr>
          <w:sz w:val="20"/>
          <w:u w:val="single"/>
          <w:lang w:val="es-ES"/>
        </w:rPr>
        <w:t>.</w:t>
      </w:r>
      <w:r w:rsidR="00897DA6" w:rsidRPr="00E72AF5">
        <w:rPr>
          <w:sz w:val="20"/>
          <w:lang w:val="es-ES"/>
        </w:rPr>
        <w:t xml:space="preserve">  </w:t>
      </w:r>
      <w:r w:rsidR="00AD0727" w:rsidRPr="00E72AF5">
        <w:rPr>
          <w:sz w:val="20"/>
          <w:lang w:val="es-ES"/>
        </w:rPr>
        <w:t xml:space="preserve">Algunos servicios no son </w:t>
      </w:r>
      <w:r w:rsidR="00EE613F" w:rsidRPr="00E72AF5">
        <w:rPr>
          <w:sz w:val="20"/>
          <w:lang w:val="es-ES"/>
        </w:rPr>
        <w:t>beneficios</w:t>
      </w:r>
      <w:r w:rsidR="00AD0727" w:rsidRPr="00E72AF5">
        <w:rPr>
          <w:sz w:val="20"/>
          <w:lang w:val="es-ES"/>
        </w:rPr>
        <w:t xml:space="preserve"> cubiertos</w:t>
      </w:r>
      <w:r w:rsidR="00EE613F" w:rsidRPr="00E72AF5">
        <w:rPr>
          <w:sz w:val="20"/>
          <w:lang w:val="es-ES"/>
        </w:rPr>
        <w:t xml:space="preserve">. Su empleador elije coberturas, servicios, y </w:t>
      </w:r>
      <w:proofErr w:type="gramStart"/>
      <w:r w:rsidR="00DE6B27">
        <w:rPr>
          <w:sz w:val="20"/>
          <w:lang w:val="es-ES"/>
        </w:rPr>
        <w:t>cuanto</w:t>
      </w:r>
      <w:proofErr w:type="gramEnd"/>
      <w:r w:rsidR="00DE6B27">
        <w:rPr>
          <w:sz w:val="20"/>
          <w:lang w:val="es-ES"/>
        </w:rPr>
        <w:t xml:space="preserve"> paga</w:t>
      </w:r>
      <w:r w:rsidR="00EE613F" w:rsidRPr="00E72AF5">
        <w:rPr>
          <w:sz w:val="20"/>
          <w:lang w:val="es-ES"/>
        </w:rPr>
        <w:t xml:space="preserve"> su seguro.</w:t>
      </w:r>
      <w:r w:rsidR="00FF6264" w:rsidRPr="00E72AF5">
        <w:rPr>
          <w:sz w:val="20"/>
          <w:lang w:val="es-ES"/>
        </w:rPr>
        <w:t xml:space="preserve">  </w:t>
      </w:r>
      <w:r w:rsidR="00EE613F" w:rsidRPr="00E72AF5">
        <w:rPr>
          <w:sz w:val="20"/>
          <w:lang w:val="es-ES"/>
        </w:rPr>
        <w:t xml:space="preserve">Verifique cobertura </w:t>
      </w:r>
      <w:r w:rsidR="00EE613F" w:rsidRPr="00E72AF5">
        <w:rPr>
          <w:sz w:val="20"/>
          <w:u w:val="single"/>
          <w:lang w:val="es-ES"/>
        </w:rPr>
        <w:t>dental</w:t>
      </w:r>
      <w:r w:rsidR="00EE613F" w:rsidRPr="00E72AF5">
        <w:rPr>
          <w:sz w:val="20"/>
          <w:lang w:val="es-ES"/>
        </w:rPr>
        <w:t xml:space="preserve"> antes de su cita</w:t>
      </w:r>
      <w:r w:rsidR="00897DA6" w:rsidRPr="00E72AF5">
        <w:rPr>
          <w:sz w:val="20"/>
          <w:lang w:val="es-ES"/>
        </w:rPr>
        <w:t xml:space="preserve">. </w:t>
      </w:r>
      <w:r w:rsidR="00EE613F" w:rsidRPr="00E72AF5">
        <w:rPr>
          <w:sz w:val="20"/>
          <w:lang w:val="es-ES"/>
        </w:rPr>
        <w:t>Nosotros estimamos el costo fuera-de-bolsillo para usted, dado la información disponible en ese momento.</w:t>
      </w:r>
      <w:r w:rsidR="00897DA6" w:rsidRPr="00E72AF5">
        <w:rPr>
          <w:sz w:val="20"/>
          <w:lang w:val="es-ES"/>
        </w:rPr>
        <w:t xml:space="preserve">  </w:t>
      </w:r>
      <w:r w:rsidR="00EE613F" w:rsidRPr="00E72AF5">
        <w:rPr>
          <w:sz w:val="20"/>
          <w:lang w:val="es-ES"/>
        </w:rPr>
        <w:t>Su compañía de seguros determina cuanto  se paga cuando se presente su reclamo, cual puede cambiar a cualquier hora y no es asegurado.</w:t>
      </w:r>
      <w:r w:rsidR="00897DA6" w:rsidRPr="00E72AF5">
        <w:rPr>
          <w:sz w:val="20"/>
          <w:lang w:val="es-ES"/>
        </w:rPr>
        <w:t xml:space="preserve"> </w:t>
      </w:r>
      <w:r w:rsidR="00EE613F" w:rsidRPr="00E72AF5">
        <w:rPr>
          <w:b/>
          <w:sz w:val="20"/>
          <w:lang w:val="es-ES"/>
        </w:rPr>
        <w:t xml:space="preserve">Últimamente, usted es responsable </w:t>
      </w:r>
      <w:r w:rsidR="00DE6B27">
        <w:rPr>
          <w:b/>
          <w:sz w:val="20"/>
          <w:lang w:val="es-ES"/>
        </w:rPr>
        <w:t>de</w:t>
      </w:r>
      <w:r w:rsidR="00EE613F" w:rsidRPr="00E72AF5">
        <w:rPr>
          <w:b/>
          <w:sz w:val="20"/>
          <w:lang w:val="es-ES"/>
        </w:rPr>
        <w:t xml:space="preserve"> cualquier saldo no pagado por su seguro.</w:t>
      </w:r>
    </w:p>
    <w:p w:rsidR="002C269C" w:rsidRPr="00E72AF5" w:rsidRDefault="00E72AF5" w:rsidP="006E16B5">
      <w:pPr>
        <w:spacing w:after="120"/>
        <w:ind w:left="720"/>
        <w:jc w:val="both"/>
        <w:rPr>
          <w:sz w:val="20"/>
          <w:lang w:val="es-ES"/>
        </w:rPr>
      </w:pPr>
      <w:r w:rsidRPr="00E72AF5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10FBC" wp14:editId="3EF58340">
                <wp:simplePos x="0" y="0"/>
                <wp:positionH relativeFrom="column">
                  <wp:posOffset>-255905</wp:posOffset>
                </wp:positionH>
                <wp:positionV relativeFrom="paragraph">
                  <wp:posOffset>815119</wp:posOffset>
                </wp:positionV>
                <wp:extent cx="648970" cy="5353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B1C" w:rsidRDefault="00607C1C" w:rsidP="00217B1C">
                            <w:r>
                              <w:t>__</w:t>
                            </w:r>
                            <w:r w:rsidR="00217B1C"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.15pt;margin-top:64.2pt;width:51.1pt;height: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" stroked="f">
                <v:textbox>
                  <w:txbxContent>
                    <w:p w:rsidR="00217B1C" w:rsidRDefault="00607C1C" w:rsidP="00217B1C">
                      <w:r>
                        <w:t>__</w:t>
                      </w:r>
                      <w:r w:rsidR="00217B1C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E72AF5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913ED" wp14:editId="363E5798">
                <wp:simplePos x="0" y="0"/>
                <wp:positionH relativeFrom="column">
                  <wp:posOffset>-256540</wp:posOffset>
                </wp:positionH>
                <wp:positionV relativeFrom="paragraph">
                  <wp:posOffset>14605</wp:posOffset>
                </wp:positionV>
                <wp:extent cx="648970" cy="6692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B1C" w:rsidRDefault="006E16B5" w:rsidP="00217B1C">
                            <w: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0.2pt;margin-top:1.15pt;width:51.1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" stroked="f">
                <v:textbox>
                  <w:txbxContent>
                    <w:p w:rsidR="00217B1C" w:rsidRDefault="006E16B5" w:rsidP="00217B1C">
                      <w: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F361C2" w:rsidRPr="00E72AF5">
        <w:rPr>
          <w:sz w:val="20"/>
          <w:lang w:val="es-ES"/>
        </w:rPr>
        <w:t>Conozca bien los beneficios y limitaciones de su plan de seguro para evitar sorpresas</w:t>
      </w:r>
      <w:r w:rsidR="00FC7339" w:rsidRPr="00E72AF5">
        <w:rPr>
          <w:sz w:val="20"/>
          <w:lang w:val="es-ES"/>
        </w:rPr>
        <w:t xml:space="preserve">.  </w:t>
      </w:r>
      <w:r w:rsidR="00F361C2" w:rsidRPr="00E72AF5">
        <w:rPr>
          <w:sz w:val="20"/>
          <w:lang w:val="es-ES"/>
        </w:rPr>
        <w:t xml:space="preserve">Su plan de seguro es un contrato entre usted, su empleador y la compañía de seguros, no nosotros. </w:t>
      </w:r>
      <w:r w:rsidR="00FC7339" w:rsidRPr="00E72AF5">
        <w:rPr>
          <w:sz w:val="20"/>
          <w:lang w:val="es-ES"/>
        </w:rPr>
        <w:t xml:space="preserve">  </w:t>
      </w:r>
      <w:r w:rsidR="00F361C2" w:rsidRPr="00E72AF5">
        <w:rPr>
          <w:sz w:val="20"/>
          <w:lang w:val="es-ES"/>
        </w:rPr>
        <w:t>Ofrecemos asistencia navegando los beneficios de su seguro pero no podremos asegurar la exactitud o resultados</w:t>
      </w:r>
      <w:r w:rsidR="002C269C" w:rsidRPr="00E72AF5">
        <w:rPr>
          <w:sz w:val="20"/>
          <w:lang w:val="es-ES"/>
        </w:rPr>
        <w:t xml:space="preserve">.  </w:t>
      </w:r>
      <w:r w:rsidR="00F361C2" w:rsidRPr="00E72AF5">
        <w:rPr>
          <w:sz w:val="20"/>
          <w:lang w:val="es-ES"/>
        </w:rPr>
        <w:t xml:space="preserve">Para más información sobre sus beneficios y limitaciones de su plan, comuníquese con su compañía de seguros y el departamento de recursos humanos de su empleador. </w:t>
      </w:r>
    </w:p>
    <w:p w:rsidR="009D7FD3" w:rsidRPr="00E72AF5" w:rsidRDefault="00607C1C" w:rsidP="006E16B5">
      <w:pPr>
        <w:spacing w:after="120"/>
        <w:ind w:left="720"/>
        <w:jc w:val="both"/>
        <w:rPr>
          <w:sz w:val="20"/>
          <w:lang w:val="es-ES"/>
        </w:rPr>
      </w:pPr>
      <w:r w:rsidRPr="00E72AF5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33CA9" wp14:editId="472ADC16">
                <wp:simplePos x="0" y="0"/>
                <wp:positionH relativeFrom="column">
                  <wp:posOffset>-255905</wp:posOffset>
                </wp:positionH>
                <wp:positionV relativeFrom="paragraph">
                  <wp:posOffset>831133</wp:posOffset>
                </wp:positionV>
                <wp:extent cx="648970" cy="6940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B1C" w:rsidRDefault="00607C1C" w:rsidP="00217B1C">
                            <w:r>
                              <w:t>___</w:t>
                            </w:r>
                            <w:r w:rsidR="00217B1C"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0.15pt;margin-top:65.45pt;width:51.1pt;height: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" stroked="f">
                <v:textbox>
                  <w:txbxContent>
                    <w:p w:rsidR="00217B1C" w:rsidRDefault="00607C1C" w:rsidP="00217B1C">
                      <w:r>
                        <w:t>___</w:t>
                      </w:r>
                      <w:r w:rsidR="00217B1C"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F361C2" w:rsidRPr="00E72AF5">
        <w:rPr>
          <w:sz w:val="20"/>
          <w:lang w:val="es-ES"/>
        </w:rPr>
        <w:t>Archivamos el reclamo a su nombre</w:t>
      </w:r>
      <w:r w:rsidR="006E16B5" w:rsidRPr="00E72AF5">
        <w:rPr>
          <w:sz w:val="20"/>
          <w:lang w:val="es-ES"/>
        </w:rPr>
        <w:t xml:space="preserve">.  </w:t>
      </w:r>
      <w:r w:rsidR="009D7FD3" w:rsidRPr="00E72AF5">
        <w:rPr>
          <w:sz w:val="20"/>
          <w:lang w:val="es-ES"/>
        </w:rPr>
        <w:t>Todos los pagos de beneficio de seguro serán asignados directamente a CPD</w:t>
      </w:r>
      <w:r w:rsidR="002C269C" w:rsidRPr="00E72AF5">
        <w:rPr>
          <w:sz w:val="20"/>
          <w:lang w:val="es-ES"/>
        </w:rPr>
        <w:t>.</w:t>
      </w:r>
      <w:r w:rsidR="006E16B5" w:rsidRPr="00E72AF5">
        <w:rPr>
          <w:sz w:val="20"/>
          <w:lang w:val="es-ES"/>
        </w:rPr>
        <w:t xml:space="preserve"> </w:t>
      </w:r>
      <w:r w:rsidR="009D7FD3" w:rsidRPr="00E72AF5">
        <w:rPr>
          <w:sz w:val="20"/>
          <w:lang w:val="es-ES"/>
        </w:rPr>
        <w:t>Usted autoriza a CPD a compartir información con su compañía de seguros y sus asociados relacionada con la cita de su niño y su condición bucal</w:t>
      </w:r>
      <w:r w:rsidR="00897DA6" w:rsidRPr="00E72AF5">
        <w:rPr>
          <w:sz w:val="20"/>
          <w:lang w:val="es-ES"/>
        </w:rPr>
        <w:t>.</w:t>
      </w:r>
      <w:r w:rsidR="003C2774" w:rsidRPr="00E72AF5">
        <w:rPr>
          <w:sz w:val="20"/>
          <w:lang w:val="es-ES"/>
        </w:rPr>
        <w:t xml:space="preserve">  </w:t>
      </w:r>
      <w:r w:rsidR="009D7FD3" w:rsidRPr="00E72AF5">
        <w:rPr>
          <w:sz w:val="20"/>
          <w:lang w:val="es-ES"/>
        </w:rPr>
        <w:t>Con la asignación de beneficios, si se le envía el pago, nos lo remitirá dentro de los 10 días</w:t>
      </w:r>
      <w:r w:rsidR="006E16B5" w:rsidRPr="00E72AF5">
        <w:rPr>
          <w:sz w:val="20"/>
          <w:lang w:val="es-ES"/>
        </w:rPr>
        <w:t xml:space="preserve">. </w:t>
      </w:r>
      <w:r w:rsidR="009D7FD3" w:rsidRPr="00E72AF5">
        <w:rPr>
          <w:sz w:val="20"/>
          <w:lang w:val="es-ES"/>
        </w:rPr>
        <w:t>Si no se asignan los pagos de beneficios, se requiere el pago completo al momento del servicio.</w:t>
      </w:r>
    </w:p>
    <w:p w:rsidR="002C269C" w:rsidRPr="00E72AF5" w:rsidRDefault="00607C1C" w:rsidP="006E16B5">
      <w:pPr>
        <w:spacing w:after="120"/>
        <w:ind w:left="720"/>
        <w:jc w:val="both"/>
        <w:rPr>
          <w:sz w:val="20"/>
          <w:lang w:val="es-ES"/>
        </w:rPr>
      </w:pPr>
      <w:r w:rsidRPr="00E72AF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A16C7" wp14:editId="7F58A183">
                <wp:simplePos x="0" y="0"/>
                <wp:positionH relativeFrom="column">
                  <wp:posOffset>-256032</wp:posOffset>
                </wp:positionH>
                <wp:positionV relativeFrom="paragraph">
                  <wp:posOffset>863981</wp:posOffset>
                </wp:positionV>
                <wp:extent cx="648970" cy="5410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B1C" w:rsidRDefault="00607C1C" w:rsidP="00217B1C">
                            <w: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0.15pt;margin-top:68.05pt;width:51.1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" stroked="f">
                <v:textbox>
                  <w:txbxContent>
                    <w:p w:rsidR="00217B1C" w:rsidRDefault="00607C1C" w:rsidP="00217B1C">
                      <w: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E72AF5" w:rsidRPr="00E72AF5">
        <w:rPr>
          <w:noProof/>
          <w:sz w:val="20"/>
          <w:lang w:val="es-ES"/>
        </w:rPr>
        <w:t>Las cuentas se revisan mensualmente. Los saldos de cuenta mayores de 30 días pueden estar sujetos a tarifas y cobros. Se puede agregar un cargo financiero mensual del 1.5% a su cuenta en saldos impagos. Si su cuenta va a cobros, puede incurrir en una tarifa de cobro del 35% y puede ser despedido de nuestra oficina. Cuando no se cumplen los saldos impagos o los arreglos de pago, podemos ver a su hijo solo en caso de emergencia, por un tiempo limitado</w:t>
      </w:r>
      <w:r w:rsidR="004251C0" w:rsidRPr="00E72AF5">
        <w:rPr>
          <w:sz w:val="20"/>
          <w:lang w:val="es-ES"/>
        </w:rPr>
        <w:t>.</w:t>
      </w:r>
    </w:p>
    <w:p w:rsidR="006E16B5" w:rsidRPr="00E72AF5" w:rsidRDefault="00E72AF5" w:rsidP="00E72AF5">
      <w:pPr>
        <w:tabs>
          <w:tab w:val="left" w:pos="5505"/>
        </w:tabs>
        <w:ind w:left="720"/>
        <w:jc w:val="both"/>
        <w:rPr>
          <w:b/>
          <w:sz w:val="16"/>
          <w:szCs w:val="16"/>
          <w:lang w:val="es-ES"/>
        </w:rPr>
      </w:pPr>
      <w:r w:rsidRPr="00E72AF5">
        <w:rPr>
          <w:sz w:val="20"/>
          <w:lang w:val="es-ES"/>
        </w:rPr>
        <w:t>Entendemos que los problemas financieros temporales pueden afectar el pago oportuno de su saldo y necesitamos que nos lo comunique. Con gusto trabajaremos con usted lo mejor que podamos. Nuestro objetivo es ayudar a su hijo a estar sano. Queremos continuar una  buena relación con usted mientras trabajemos juntos en asuntos financieros.</w:t>
      </w:r>
    </w:p>
    <w:p w:rsidR="00217B1C" w:rsidRPr="00E72AF5" w:rsidRDefault="00660928" w:rsidP="002C269C">
      <w:pPr>
        <w:tabs>
          <w:tab w:val="left" w:pos="5505"/>
        </w:tabs>
        <w:jc w:val="both"/>
        <w:rPr>
          <w:b/>
          <w:lang w:val="es-ES"/>
        </w:rPr>
      </w:pPr>
      <w:r>
        <w:rPr>
          <w:b/>
          <w:lang w:val="es-ES"/>
        </w:rPr>
        <w:t>He</w:t>
      </w:r>
      <w:r w:rsidR="00E72AF5" w:rsidRPr="00E72AF5">
        <w:rPr>
          <w:b/>
          <w:lang w:val="es-ES"/>
        </w:rPr>
        <w:t xml:space="preserve"> </w:t>
      </w:r>
      <w:r w:rsidR="00E72AF5">
        <w:rPr>
          <w:b/>
          <w:lang w:val="es-ES"/>
        </w:rPr>
        <w:t>l</w:t>
      </w:r>
      <w:r w:rsidR="00E72AF5" w:rsidRPr="00E72AF5">
        <w:rPr>
          <w:b/>
          <w:lang w:val="es-ES"/>
        </w:rPr>
        <w:t>eído</w:t>
      </w:r>
      <w:r w:rsidR="00E72AF5">
        <w:rPr>
          <w:b/>
          <w:lang w:val="es-ES"/>
        </w:rPr>
        <w:t>, e</w:t>
      </w:r>
      <w:r w:rsidR="00E72AF5" w:rsidRPr="00E72AF5">
        <w:rPr>
          <w:b/>
          <w:lang w:val="es-ES"/>
        </w:rPr>
        <w:t>ntiendo y estoy de acuerdo con esta póliza financiera</w:t>
      </w:r>
    </w:p>
    <w:p w:rsidR="006C67F6" w:rsidRPr="00E72AF5" w:rsidRDefault="006C67F6" w:rsidP="006C67F6">
      <w:pPr>
        <w:tabs>
          <w:tab w:val="left" w:pos="5505"/>
        </w:tabs>
        <w:spacing w:after="0"/>
        <w:rPr>
          <w:lang w:val="es-ES"/>
        </w:rPr>
      </w:pPr>
    </w:p>
    <w:p w:rsidR="006C67F6" w:rsidRPr="00E72AF5" w:rsidRDefault="002C269C" w:rsidP="006C67F6">
      <w:pPr>
        <w:tabs>
          <w:tab w:val="left" w:pos="5505"/>
        </w:tabs>
        <w:spacing w:after="0"/>
        <w:rPr>
          <w:lang w:val="es-ES"/>
        </w:rPr>
      </w:pPr>
      <w:r w:rsidRPr="00E72AF5">
        <w:rPr>
          <w:lang w:val="es-ES"/>
        </w:rPr>
        <w:t>_____________________________________    ________________________</w:t>
      </w:r>
      <w:r w:rsidR="006C67F6" w:rsidRPr="00E72AF5">
        <w:rPr>
          <w:lang w:val="es-ES"/>
        </w:rPr>
        <w:t>______________    __________________</w:t>
      </w:r>
    </w:p>
    <w:p w:rsidR="002C269C" w:rsidRPr="00E72AF5" w:rsidRDefault="00E72AF5" w:rsidP="006C67F6">
      <w:pPr>
        <w:tabs>
          <w:tab w:val="left" w:pos="5505"/>
        </w:tabs>
        <w:spacing w:after="0"/>
        <w:rPr>
          <w:lang w:val="es-ES"/>
        </w:rPr>
      </w:pPr>
      <w:r>
        <w:rPr>
          <w:lang w:val="es-ES"/>
        </w:rPr>
        <w:t>Nombre Escrito del Garante</w:t>
      </w:r>
      <w:r w:rsidR="002C269C" w:rsidRPr="00E72AF5">
        <w:rPr>
          <w:lang w:val="es-ES"/>
        </w:rPr>
        <w:t xml:space="preserve">            </w:t>
      </w:r>
      <w:r>
        <w:rPr>
          <w:lang w:val="es-ES"/>
        </w:rPr>
        <w:t xml:space="preserve">         </w:t>
      </w:r>
      <w:r w:rsidR="00217B1C" w:rsidRPr="00E72AF5">
        <w:rPr>
          <w:lang w:val="es-ES"/>
        </w:rPr>
        <w:t xml:space="preserve"> </w:t>
      </w:r>
      <w:r>
        <w:rPr>
          <w:lang w:val="es-ES"/>
        </w:rPr>
        <w:t>Firma del Garante</w:t>
      </w:r>
      <w:r w:rsidR="009426E4" w:rsidRPr="00E72AF5">
        <w:rPr>
          <w:lang w:val="es-ES"/>
        </w:rPr>
        <w:tab/>
      </w:r>
      <w:r w:rsidR="009426E4" w:rsidRPr="00E72AF5">
        <w:rPr>
          <w:lang w:val="es-ES"/>
        </w:rPr>
        <w:tab/>
      </w:r>
      <w:r w:rsidR="009426E4" w:rsidRPr="00E72AF5">
        <w:rPr>
          <w:lang w:val="es-ES"/>
        </w:rPr>
        <w:tab/>
      </w:r>
      <w:r w:rsidR="009426E4" w:rsidRPr="00E72AF5">
        <w:rPr>
          <w:lang w:val="es-ES"/>
        </w:rPr>
        <w:tab/>
      </w:r>
      <w:r>
        <w:rPr>
          <w:lang w:val="es-ES"/>
        </w:rPr>
        <w:t xml:space="preserve">  Fecha</w:t>
      </w:r>
    </w:p>
    <w:p w:rsidR="006C67F6" w:rsidRPr="00E72AF5" w:rsidRDefault="006C67F6" w:rsidP="006C67F6">
      <w:pPr>
        <w:tabs>
          <w:tab w:val="left" w:pos="5505"/>
        </w:tabs>
        <w:spacing w:after="0"/>
        <w:rPr>
          <w:lang w:val="es-ES"/>
        </w:rPr>
      </w:pPr>
    </w:p>
    <w:p w:rsidR="006C67F6" w:rsidRPr="00E72AF5" w:rsidRDefault="006C67F6" w:rsidP="006C67F6">
      <w:pPr>
        <w:tabs>
          <w:tab w:val="left" w:pos="5505"/>
        </w:tabs>
        <w:spacing w:after="0"/>
        <w:rPr>
          <w:lang w:val="es-ES"/>
        </w:rPr>
      </w:pPr>
    </w:p>
    <w:p w:rsidR="006C67F6" w:rsidRPr="00E72AF5" w:rsidRDefault="002C269C" w:rsidP="006C67F6">
      <w:pPr>
        <w:tabs>
          <w:tab w:val="left" w:pos="5505"/>
        </w:tabs>
        <w:spacing w:after="0"/>
        <w:rPr>
          <w:lang w:val="es-ES"/>
        </w:rPr>
      </w:pPr>
      <w:r w:rsidRPr="00E72AF5">
        <w:rPr>
          <w:lang w:val="es-ES"/>
        </w:rPr>
        <w:t>_____________________________________       ________________</w:t>
      </w:r>
    </w:p>
    <w:p w:rsidR="003C2774" w:rsidRPr="00E72AF5" w:rsidRDefault="00E72AF5" w:rsidP="00E72AF5">
      <w:pPr>
        <w:tabs>
          <w:tab w:val="left" w:pos="4483"/>
        </w:tabs>
        <w:spacing w:after="0"/>
        <w:rPr>
          <w:lang w:val="es-ES"/>
        </w:rPr>
      </w:pPr>
      <w:r>
        <w:rPr>
          <w:lang w:val="es-ES"/>
        </w:rPr>
        <w:t>Testigo</w:t>
      </w:r>
      <w:r w:rsidR="002C269C" w:rsidRPr="00E72AF5">
        <w:rPr>
          <w:lang w:val="es-ES"/>
        </w:rPr>
        <w:t xml:space="preserve">      </w:t>
      </w:r>
      <w:r>
        <w:rPr>
          <w:lang w:val="es-ES"/>
        </w:rPr>
        <w:tab/>
        <w:t>Fecha</w:t>
      </w:r>
    </w:p>
    <w:p w:rsidR="00DE70CE" w:rsidRPr="00E72AF5" w:rsidRDefault="003C2774" w:rsidP="003C2774">
      <w:pPr>
        <w:tabs>
          <w:tab w:val="left" w:pos="5505"/>
        </w:tabs>
        <w:spacing w:after="0"/>
        <w:jc w:val="right"/>
        <w:rPr>
          <w:lang w:val="es-ES"/>
        </w:rPr>
      </w:pPr>
      <w:r w:rsidRPr="00E72AF5">
        <w:rPr>
          <w:sz w:val="16"/>
          <w:szCs w:val="16"/>
          <w:lang w:val="es-ES"/>
        </w:rPr>
        <w:t>200101</w:t>
      </w:r>
      <w:r w:rsidR="002C269C" w:rsidRPr="00E72AF5">
        <w:rPr>
          <w:lang w:val="es-ES"/>
        </w:rPr>
        <w:t xml:space="preserve">                                                                                                     </w:t>
      </w:r>
    </w:p>
    <w:sectPr w:rsidR="00DE70CE" w:rsidRPr="00E72AF5" w:rsidSect="006C67F6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E4" w:rsidRDefault="009426E4" w:rsidP="009426E4">
      <w:pPr>
        <w:spacing w:after="0"/>
      </w:pPr>
      <w:r>
        <w:separator/>
      </w:r>
    </w:p>
  </w:endnote>
  <w:endnote w:type="continuationSeparator" w:id="0">
    <w:p w:rsidR="009426E4" w:rsidRDefault="009426E4" w:rsidP="009426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E4" w:rsidRDefault="009426E4" w:rsidP="009426E4">
      <w:pPr>
        <w:spacing w:after="0"/>
      </w:pPr>
      <w:r>
        <w:separator/>
      </w:r>
    </w:p>
  </w:footnote>
  <w:footnote w:type="continuationSeparator" w:id="0">
    <w:p w:rsidR="009426E4" w:rsidRDefault="009426E4" w:rsidP="009426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F6" w:rsidRDefault="006C67F6" w:rsidP="006C67F6">
    <w:pPr>
      <w:pStyle w:val="Header"/>
      <w:tabs>
        <w:tab w:val="clear" w:pos="4680"/>
        <w:tab w:val="clear" w:pos="9360"/>
        <w:tab w:val="left" w:pos="23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F35"/>
    <w:multiLevelType w:val="hybridMultilevel"/>
    <w:tmpl w:val="F20EC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B311B"/>
    <w:multiLevelType w:val="hybridMultilevel"/>
    <w:tmpl w:val="48EC17AA"/>
    <w:lvl w:ilvl="0" w:tplc="75325B2C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308E6"/>
    <w:multiLevelType w:val="hybridMultilevel"/>
    <w:tmpl w:val="90627F0C"/>
    <w:lvl w:ilvl="0" w:tplc="D66EFB9C">
      <w:start w:val="1"/>
      <w:numFmt w:val="bullet"/>
      <w:lvlText w:val="_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B281A"/>
    <w:multiLevelType w:val="hybridMultilevel"/>
    <w:tmpl w:val="2AA8F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EE693E"/>
    <w:multiLevelType w:val="hybridMultilevel"/>
    <w:tmpl w:val="7F1CE29A"/>
    <w:lvl w:ilvl="0" w:tplc="6DC47F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KQ1nyJ6lLT0MKPTT9vTrQNihKdo=" w:salt="mvQg+V+rIlIAkAH8qZXo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9C"/>
    <w:rsid w:val="00217B1C"/>
    <w:rsid w:val="00295BAF"/>
    <w:rsid w:val="002C269C"/>
    <w:rsid w:val="003638FB"/>
    <w:rsid w:val="003C2774"/>
    <w:rsid w:val="004251C0"/>
    <w:rsid w:val="00607C1C"/>
    <w:rsid w:val="00660928"/>
    <w:rsid w:val="006C67F6"/>
    <w:rsid w:val="006E16B5"/>
    <w:rsid w:val="00855013"/>
    <w:rsid w:val="00897DA6"/>
    <w:rsid w:val="009426E4"/>
    <w:rsid w:val="009D7FD3"/>
    <w:rsid w:val="00AD0727"/>
    <w:rsid w:val="00B76367"/>
    <w:rsid w:val="00B81043"/>
    <w:rsid w:val="00B82ACF"/>
    <w:rsid w:val="00CC1EDE"/>
    <w:rsid w:val="00D83EC1"/>
    <w:rsid w:val="00DA1496"/>
    <w:rsid w:val="00DE6B27"/>
    <w:rsid w:val="00DE70CE"/>
    <w:rsid w:val="00E72AF5"/>
    <w:rsid w:val="00EE613F"/>
    <w:rsid w:val="00F361C2"/>
    <w:rsid w:val="00FC7339"/>
    <w:rsid w:val="00FD75F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9C"/>
    <w:pPr>
      <w:spacing w:after="200" w:line="240" w:lineRule="auto"/>
    </w:pPr>
    <w:rPr>
      <w:rFonts w:ascii="Century Gothic" w:hAnsi="Century Gothic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6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269C"/>
    <w:rPr>
      <w:rFonts w:ascii="Century Gothic" w:hAnsi="Century Gothic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25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B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6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26E4"/>
    <w:rPr>
      <w:rFonts w:ascii="Century Gothic" w:hAnsi="Century Gothic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9C"/>
    <w:pPr>
      <w:spacing w:after="200" w:line="240" w:lineRule="auto"/>
    </w:pPr>
    <w:rPr>
      <w:rFonts w:ascii="Century Gothic" w:hAnsi="Century Gothic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26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269C"/>
    <w:rPr>
      <w:rFonts w:ascii="Century Gothic" w:hAnsi="Century Gothic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25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B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6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26E4"/>
    <w:rPr>
      <w:rFonts w:ascii="Century Gothic" w:hAnsi="Century Gothic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6B8A-940E-4175-B2DE-99CA0069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557</Words>
  <Characters>3180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Geisler</dc:creator>
  <cp:lastModifiedBy>Janine Berger</cp:lastModifiedBy>
  <cp:revision>9</cp:revision>
  <cp:lastPrinted>2020-01-09T21:55:00Z</cp:lastPrinted>
  <dcterms:created xsi:type="dcterms:W3CDTF">2020-01-07T16:03:00Z</dcterms:created>
  <dcterms:modified xsi:type="dcterms:W3CDTF">2020-02-08T18:30:00Z</dcterms:modified>
</cp:coreProperties>
</file>